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B1B985" w14:textId="77777777" w:rsidR="00A24B60" w:rsidRPr="006E3F96" w:rsidRDefault="00A24B60" w:rsidP="006E3F96">
      <w:pPr>
        <w:shd w:val="clear" w:color="auto" w:fill="FFFFFF"/>
        <w:jc w:val="center"/>
        <w:outlineLvl w:val="0"/>
        <w:rPr>
          <w:rFonts w:ascii="Times New Roman" w:eastAsia="Times New Roman" w:hAnsi="Times New Roman"/>
          <w:b/>
          <w:bCs/>
          <w:color w:val="061953"/>
          <w:kern w:val="36"/>
          <w:lang w:val="ro-RO" w:eastAsia="ro-RO"/>
        </w:rPr>
      </w:pPr>
    </w:p>
    <w:p w14:paraId="4FA84FF7" w14:textId="77777777" w:rsidR="007966BB" w:rsidRPr="00CE747E" w:rsidRDefault="00A24B60" w:rsidP="00CE747E">
      <w:pPr>
        <w:outlineLvl w:val="0"/>
        <w:rPr>
          <w:rFonts w:ascii="Times New Roman" w:hAnsi="Times New Roman"/>
          <w:lang w:val="ro-RO"/>
        </w:rPr>
      </w:pPr>
      <w:r w:rsidRPr="00CE747E">
        <w:rPr>
          <w:rFonts w:ascii="Times New Roman" w:hAnsi="Times New Roman"/>
          <w:lang w:val="pt-PT"/>
        </w:rPr>
        <w:t xml:space="preserve">Antreprenorii români care dețin brutării, fabrici de bere, fabrici de înghețată și alte firme de procesare a produselor agricole au acum posibilitatea de a accesa fonduri europene de până la </w:t>
      </w:r>
      <w:r w:rsidR="007966BB" w:rsidRPr="00CE747E">
        <w:rPr>
          <w:rFonts w:ascii="Times New Roman" w:hAnsi="Times New Roman"/>
          <w:b/>
          <w:bCs/>
          <w:lang w:val="ro-RO"/>
        </w:rPr>
        <w:t>maximum 10 milioane euro/proiect pentru proiectele de investiții de înființare în sectorul panificaţie. Sectorul de panificație cuprinde produsele obținute în cadrul grupei 107 – Fabricarea produselor de brutărie şi a produselor făinoase, cu clasele CAEN aferente:</w:t>
      </w:r>
    </w:p>
    <w:p w14:paraId="07108F00" w14:textId="77777777" w:rsidR="007966BB" w:rsidRPr="00CE747E" w:rsidRDefault="007966BB" w:rsidP="00CE747E">
      <w:pPr>
        <w:numPr>
          <w:ilvl w:val="0"/>
          <w:numId w:val="1"/>
        </w:numPr>
        <w:shd w:val="clear" w:color="auto" w:fill="FFFFFF"/>
        <w:outlineLvl w:val="0"/>
        <w:rPr>
          <w:rFonts w:ascii="Times New Roman" w:hAnsi="Times New Roman"/>
          <w:lang w:val="ro-RO"/>
        </w:rPr>
      </w:pPr>
      <w:r w:rsidRPr="00CE747E">
        <w:rPr>
          <w:rFonts w:ascii="Times New Roman" w:hAnsi="Times New Roman"/>
          <w:lang w:val="ro-RO"/>
        </w:rPr>
        <w:t>1071 – Fabricarea pâinii; fabricarea prăjiturilor şi a produselor proaspete de patiserie,</w:t>
      </w:r>
    </w:p>
    <w:p w14:paraId="214AA56E" w14:textId="77777777" w:rsidR="007966BB" w:rsidRPr="00CE747E" w:rsidRDefault="007966BB" w:rsidP="00CE747E">
      <w:pPr>
        <w:numPr>
          <w:ilvl w:val="0"/>
          <w:numId w:val="1"/>
        </w:numPr>
        <w:shd w:val="clear" w:color="auto" w:fill="FFFFFF"/>
        <w:outlineLvl w:val="0"/>
        <w:rPr>
          <w:rFonts w:ascii="Times New Roman" w:hAnsi="Times New Roman"/>
          <w:lang w:val="ro-RO"/>
        </w:rPr>
      </w:pPr>
      <w:r w:rsidRPr="00CE747E">
        <w:rPr>
          <w:rFonts w:ascii="Times New Roman" w:hAnsi="Times New Roman"/>
          <w:lang w:val="ro-RO"/>
        </w:rPr>
        <w:t>1072- Fabricarea biscuiţilor şi pişcoturilor; fabricarea prăjiturilor şi a produselor conservate de patiserie,</w:t>
      </w:r>
    </w:p>
    <w:p w14:paraId="47B929CD" w14:textId="77777777" w:rsidR="007966BB" w:rsidRPr="00CE747E" w:rsidRDefault="007966BB" w:rsidP="00CE747E">
      <w:pPr>
        <w:numPr>
          <w:ilvl w:val="0"/>
          <w:numId w:val="1"/>
        </w:numPr>
        <w:shd w:val="clear" w:color="auto" w:fill="FFFFFF"/>
        <w:outlineLvl w:val="0"/>
        <w:rPr>
          <w:rFonts w:ascii="Times New Roman" w:hAnsi="Times New Roman"/>
          <w:lang w:val="ro-RO"/>
        </w:rPr>
      </w:pPr>
      <w:r w:rsidRPr="00CE747E">
        <w:rPr>
          <w:rFonts w:ascii="Times New Roman" w:hAnsi="Times New Roman"/>
          <w:lang w:val="ro-RO"/>
        </w:rPr>
        <w:t>1073- Fabricarea macaroanelor, tăieţeilor, cuşcuşului şi altor produse făinoase similare</w:t>
      </w:r>
    </w:p>
    <w:p w14:paraId="28BB3E6F" w14:textId="77777777" w:rsidR="007966BB" w:rsidRPr="00CE747E" w:rsidRDefault="007966BB" w:rsidP="00CE747E">
      <w:pPr>
        <w:shd w:val="clear" w:color="auto" w:fill="FFFFFF"/>
        <w:outlineLvl w:val="0"/>
        <w:rPr>
          <w:rFonts w:ascii="Times New Roman" w:hAnsi="Times New Roman"/>
          <w:lang w:val="ro-RO"/>
        </w:rPr>
      </w:pPr>
    </w:p>
    <w:p w14:paraId="3A85F2E7" w14:textId="77777777" w:rsidR="007966BB" w:rsidRPr="00CE747E" w:rsidRDefault="007966BB" w:rsidP="00CE747E">
      <w:pPr>
        <w:shd w:val="clear" w:color="auto" w:fill="FFFFFF"/>
        <w:outlineLvl w:val="0"/>
        <w:rPr>
          <w:rFonts w:ascii="Times New Roman" w:hAnsi="Times New Roman"/>
          <w:lang w:val="ro-RO"/>
        </w:rPr>
      </w:pPr>
      <w:r w:rsidRPr="00CE747E">
        <w:rPr>
          <w:rFonts w:ascii="Times New Roman" w:hAnsi="Times New Roman"/>
          <w:b/>
          <w:bCs/>
          <w:lang w:val="ro-RO"/>
        </w:rPr>
        <w:t>maximum 3 milioane euro/proiect pentru celelalte tipuri de investiții, precum:</w:t>
      </w:r>
    </w:p>
    <w:p w14:paraId="3FC46BB9" w14:textId="77777777" w:rsidR="007966BB" w:rsidRPr="00CE747E" w:rsidRDefault="007966BB" w:rsidP="00CE747E">
      <w:pPr>
        <w:numPr>
          <w:ilvl w:val="0"/>
          <w:numId w:val="2"/>
        </w:numPr>
        <w:shd w:val="clear" w:color="auto" w:fill="FFFFFF"/>
        <w:outlineLvl w:val="0"/>
        <w:rPr>
          <w:rFonts w:ascii="Times New Roman" w:hAnsi="Times New Roman"/>
          <w:lang w:val="ro-RO"/>
        </w:rPr>
      </w:pPr>
      <w:r w:rsidRPr="00CE747E">
        <w:rPr>
          <w:rFonts w:ascii="Times New Roman" w:hAnsi="Times New Roman"/>
          <w:lang w:val="ro-RO"/>
        </w:rPr>
        <w:t>105 – Fabricarea produselor lactate. 1052 – Fabricarea îngheţatei – fabricarea îngheţatei şi altor produse asemănătoare îngheţatei, cum este sorbetul</w:t>
      </w:r>
    </w:p>
    <w:p w14:paraId="6D656FF2" w14:textId="77777777" w:rsidR="007966BB" w:rsidRPr="00CE747E" w:rsidRDefault="007966BB" w:rsidP="00CE747E">
      <w:pPr>
        <w:numPr>
          <w:ilvl w:val="0"/>
          <w:numId w:val="2"/>
        </w:numPr>
        <w:shd w:val="clear" w:color="auto" w:fill="FFFFFF"/>
        <w:outlineLvl w:val="0"/>
        <w:rPr>
          <w:rFonts w:ascii="Times New Roman" w:hAnsi="Times New Roman"/>
          <w:lang w:val="ro-RO"/>
        </w:rPr>
      </w:pPr>
      <w:r w:rsidRPr="00CE747E">
        <w:rPr>
          <w:rFonts w:ascii="Times New Roman" w:hAnsi="Times New Roman"/>
          <w:lang w:val="ro-RO"/>
        </w:rPr>
        <w:t>106 – Fabricarea produselor de morărit, a amidonului şi a produselor din amidon. 1061- Fabricarea produselor de morărit, din care: fabricarea amestecurilor de făină şi făină mixtă preparată şi a aluaturilor pentru pâine, prăjituri, biscuiţi sau cozonac; fabricarea produselor din cereale pentru mic dejun. 1062- Fabricarea amidonului si a produselor din amidon.</w:t>
      </w:r>
    </w:p>
    <w:p w14:paraId="67848BA6" w14:textId="77777777" w:rsidR="007966BB" w:rsidRPr="00CE747E" w:rsidRDefault="007966BB" w:rsidP="00CE747E">
      <w:pPr>
        <w:numPr>
          <w:ilvl w:val="0"/>
          <w:numId w:val="2"/>
        </w:numPr>
        <w:shd w:val="clear" w:color="auto" w:fill="FFFFFF"/>
        <w:outlineLvl w:val="0"/>
        <w:rPr>
          <w:rFonts w:ascii="Times New Roman" w:hAnsi="Times New Roman"/>
          <w:lang w:val="ro-RO"/>
        </w:rPr>
      </w:pPr>
      <w:r w:rsidRPr="00CE747E">
        <w:rPr>
          <w:rFonts w:ascii="Times New Roman" w:hAnsi="Times New Roman"/>
          <w:lang w:val="ro-RO"/>
        </w:rPr>
        <w:t>108- Fabricarea altor produse alimentare. 1082- Fabricarea produselor din cacao, a ciocolatei şi a produselor zaharoase: fabricarea ciocolatei şi a specialităţilor de ciocolată; fabricarea produselor zaharoase: caramele, nuga, fondante, ciocolată albă; fabricarea dulciurilor sub formă de tablete şi pastile.</w:t>
      </w:r>
    </w:p>
    <w:p w14:paraId="62EE5F81" w14:textId="77777777" w:rsidR="007966BB" w:rsidRPr="00CE747E" w:rsidRDefault="007966BB" w:rsidP="00CE747E">
      <w:pPr>
        <w:numPr>
          <w:ilvl w:val="0"/>
          <w:numId w:val="2"/>
        </w:numPr>
        <w:shd w:val="clear" w:color="auto" w:fill="FFFFFF"/>
        <w:outlineLvl w:val="0"/>
        <w:rPr>
          <w:rFonts w:ascii="Times New Roman" w:hAnsi="Times New Roman"/>
          <w:lang w:val="ro-RO"/>
        </w:rPr>
      </w:pPr>
      <w:r w:rsidRPr="00CE747E">
        <w:rPr>
          <w:rFonts w:ascii="Times New Roman" w:hAnsi="Times New Roman"/>
          <w:lang w:val="ro-RO"/>
        </w:rPr>
        <w:t>1084- Fabricarea condimentelor şi ingredientelor: maioneză, fabricarea mirodeniilor, sosurilor şi condimentelor,  făină şi pudră de muştar; muştar preparat etc.</w:t>
      </w:r>
    </w:p>
    <w:p w14:paraId="6DD2CFE5" w14:textId="77777777" w:rsidR="007966BB" w:rsidRPr="00CE747E" w:rsidRDefault="007966BB" w:rsidP="00CE747E">
      <w:pPr>
        <w:numPr>
          <w:ilvl w:val="0"/>
          <w:numId w:val="2"/>
        </w:numPr>
        <w:shd w:val="clear" w:color="auto" w:fill="FFFFFF"/>
        <w:outlineLvl w:val="0"/>
        <w:rPr>
          <w:rFonts w:ascii="Times New Roman" w:hAnsi="Times New Roman"/>
          <w:lang w:val="ro-RO"/>
        </w:rPr>
      </w:pPr>
      <w:r w:rsidRPr="00CE747E">
        <w:rPr>
          <w:rFonts w:ascii="Times New Roman" w:hAnsi="Times New Roman"/>
          <w:lang w:val="ro-RO"/>
        </w:rPr>
        <w:t>1085- Fabricarea de mâncăruri preparate: fabricarea de pizza congelată sau altfel conservată.</w:t>
      </w:r>
    </w:p>
    <w:p w14:paraId="4B7E83F2" w14:textId="77777777" w:rsidR="007966BB" w:rsidRPr="00CE747E" w:rsidRDefault="007966BB" w:rsidP="00CE747E">
      <w:pPr>
        <w:numPr>
          <w:ilvl w:val="0"/>
          <w:numId w:val="2"/>
        </w:numPr>
        <w:shd w:val="clear" w:color="auto" w:fill="FFFFFF"/>
        <w:outlineLvl w:val="0"/>
        <w:rPr>
          <w:rFonts w:ascii="Times New Roman" w:hAnsi="Times New Roman"/>
          <w:lang w:val="ro-RO"/>
        </w:rPr>
      </w:pPr>
      <w:r w:rsidRPr="00CE747E">
        <w:rPr>
          <w:rFonts w:ascii="Times New Roman" w:hAnsi="Times New Roman"/>
          <w:lang w:val="ro-RO"/>
        </w:rPr>
        <w:t>1086 – Fabricarea preparatelor alimentare omogenizate şi a alimentelor dietetice: fabricarea alimentelor pentru utilizări nutriţionale speciale; lapte praf pentru sugari; lapte şi alte alimente speciale pentru copii mici; alimente pentru sugari; alimente cu aport scăzut şi redus de calorii, pentru controlul greutăţii; alimente dietetice pentru scopuri medicale speciale;  alimente cu conţinut scăzut de sodiu, inclusiv sare fără sodiu sau sare dietetică fără sodiu; alimente fără gluten; alimente destinate consumului în cazul efortului muscular intens, în special pentru sportivi; alimente pentru persoane care suferă de tulburări ale metabolismului carbohidraţilor (diabet).</w:t>
      </w:r>
    </w:p>
    <w:p w14:paraId="4F98A937" w14:textId="77777777" w:rsidR="007966BB" w:rsidRPr="00CE747E" w:rsidRDefault="007966BB" w:rsidP="00CE747E">
      <w:pPr>
        <w:numPr>
          <w:ilvl w:val="0"/>
          <w:numId w:val="2"/>
        </w:numPr>
        <w:shd w:val="clear" w:color="auto" w:fill="FFFFFF"/>
        <w:outlineLvl w:val="0"/>
        <w:rPr>
          <w:rFonts w:ascii="Times New Roman" w:hAnsi="Times New Roman"/>
          <w:lang w:val="ro-RO"/>
        </w:rPr>
      </w:pPr>
      <w:r w:rsidRPr="00CE747E">
        <w:rPr>
          <w:rFonts w:ascii="Times New Roman" w:hAnsi="Times New Roman"/>
          <w:lang w:val="ro-RO"/>
        </w:rPr>
        <w:t>1089- Fabricarea altor produse alimentare n.c.a: fabricarea produselor din ouă, a albuminei din ouă; fabricarea drojdiei de bere; fabricarea alimentelor perisabile-pizza proaspătă (necoaptă); fabricarea de supe și ciorbe; fabricarea laptelui obţinut în afara lăptăriilor şi a înlocuitorilor de brânză; fabricarea adaosurilor alimentare și altor produse alimentare***</w:t>
      </w:r>
    </w:p>
    <w:p w14:paraId="2EA075B4" w14:textId="77777777" w:rsidR="007966BB" w:rsidRPr="00CE747E" w:rsidRDefault="007966BB" w:rsidP="00CE747E">
      <w:pPr>
        <w:numPr>
          <w:ilvl w:val="0"/>
          <w:numId w:val="2"/>
        </w:numPr>
        <w:shd w:val="clear" w:color="auto" w:fill="FFFFFF"/>
        <w:outlineLvl w:val="0"/>
        <w:rPr>
          <w:rFonts w:ascii="Times New Roman" w:hAnsi="Times New Roman"/>
          <w:lang w:val="ro-RO"/>
        </w:rPr>
      </w:pPr>
      <w:r w:rsidRPr="00CE747E">
        <w:rPr>
          <w:rFonts w:ascii="Times New Roman" w:hAnsi="Times New Roman"/>
          <w:lang w:val="ro-RO"/>
        </w:rPr>
        <w:t>110- Fabricarea băuturilor. 1105 – Fabricarea berii: fabricarea băuturilor din malţ, cum sunt berea, berea neagră; fabricarea berii cu conţinut redus de alcool şi a berii fără alcool.</w:t>
      </w:r>
    </w:p>
    <w:p w14:paraId="4DE6E358" w14:textId="77777777" w:rsidR="007966BB" w:rsidRDefault="007966BB" w:rsidP="00CE747E">
      <w:pPr>
        <w:shd w:val="clear" w:color="auto" w:fill="FFFFFF"/>
        <w:outlineLvl w:val="0"/>
        <w:rPr>
          <w:rFonts w:ascii="Times New Roman" w:hAnsi="Times New Roman"/>
          <w:lang w:val="ro-RO"/>
        </w:rPr>
      </w:pPr>
    </w:p>
    <w:p w14:paraId="62C8C2BC" w14:textId="77777777" w:rsidR="00CE747E" w:rsidRDefault="00CE747E" w:rsidP="00CE747E">
      <w:pPr>
        <w:shd w:val="clear" w:color="auto" w:fill="FFFFFF"/>
        <w:outlineLvl w:val="0"/>
        <w:rPr>
          <w:rFonts w:ascii="Times New Roman" w:hAnsi="Times New Roman"/>
          <w:lang w:val="ro-RO"/>
        </w:rPr>
      </w:pPr>
    </w:p>
    <w:p w14:paraId="188044CE" w14:textId="77777777" w:rsidR="00CE747E" w:rsidRDefault="00CE747E" w:rsidP="00CE747E">
      <w:pPr>
        <w:shd w:val="clear" w:color="auto" w:fill="FFFFFF"/>
        <w:outlineLvl w:val="0"/>
        <w:rPr>
          <w:rFonts w:ascii="Times New Roman" w:hAnsi="Times New Roman"/>
          <w:lang w:val="ro-RO"/>
        </w:rPr>
      </w:pPr>
    </w:p>
    <w:p w14:paraId="2108A89E" w14:textId="77777777" w:rsidR="00CE747E" w:rsidRDefault="00CE747E" w:rsidP="00CE747E">
      <w:pPr>
        <w:shd w:val="clear" w:color="auto" w:fill="FFFFFF"/>
        <w:outlineLvl w:val="0"/>
        <w:rPr>
          <w:rFonts w:ascii="Times New Roman" w:hAnsi="Times New Roman"/>
          <w:lang w:val="ro-RO"/>
        </w:rPr>
      </w:pPr>
    </w:p>
    <w:p w14:paraId="0D7B5CE2" w14:textId="77777777" w:rsidR="00CE747E" w:rsidRPr="00CE747E" w:rsidRDefault="00CE747E" w:rsidP="00CE747E">
      <w:pPr>
        <w:shd w:val="clear" w:color="auto" w:fill="FFFFFF"/>
        <w:outlineLvl w:val="0"/>
        <w:rPr>
          <w:rFonts w:ascii="Times New Roman" w:hAnsi="Times New Roman"/>
          <w:lang w:val="ro-RO"/>
        </w:rPr>
      </w:pPr>
    </w:p>
    <w:p w14:paraId="6FD043FE" w14:textId="77777777" w:rsidR="007966BB" w:rsidRPr="00CE747E" w:rsidRDefault="007966BB" w:rsidP="00CE747E">
      <w:pPr>
        <w:pBdr>
          <w:bottom w:val="single" w:sz="8" w:space="4" w:color="4F81BD"/>
        </w:pBdr>
        <w:spacing w:after="300"/>
        <w:contextualSpacing/>
        <w:rPr>
          <w:rFonts w:ascii="Times New Roman" w:eastAsia="MS Gothic" w:hAnsi="Times New Roman"/>
          <w:b/>
          <w:bCs/>
          <w:color w:val="17365D"/>
          <w:spacing w:val="5"/>
          <w:kern w:val="28"/>
          <w:lang w:val="pt-PT"/>
        </w:rPr>
      </w:pPr>
      <w:r w:rsidRPr="00CE747E">
        <w:rPr>
          <w:rFonts w:ascii="Times New Roman" w:eastAsia="MS Gothic" w:hAnsi="Times New Roman"/>
          <w:b/>
          <w:bCs/>
          <w:color w:val="17365D"/>
          <w:spacing w:val="5"/>
          <w:kern w:val="28"/>
          <w:lang w:val="pt-PT"/>
        </w:rPr>
        <w:lastRenderedPageBreak/>
        <w:t>Cheltuieli Eligibile AFIR</w:t>
      </w:r>
    </w:p>
    <w:p w14:paraId="23CD50B3" w14:textId="77777777" w:rsidR="007966BB" w:rsidRPr="00CE747E" w:rsidRDefault="007966BB" w:rsidP="00CE747E">
      <w:pPr>
        <w:keepNext/>
        <w:keepLines/>
        <w:outlineLvl w:val="0"/>
        <w:rPr>
          <w:rFonts w:ascii="Times New Roman" w:eastAsia="MS Gothic" w:hAnsi="Times New Roman"/>
          <w:b/>
          <w:bCs/>
          <w:color w:val="365F91"/>
          <w:lang w:val="pt-PT"/>
        </w:rPr>
      </w:pPr>
      <w:r w:rsidRPr="00CE747E">
        <w:rPr>
          <w:rFonts w:ascii="Times New Roman" w:eastAsia="MS Gothic" w:hAnsi="Times New Roman"/>
          <w:b/>
          <w:bCs/>
          <w:color w:val="365F91"/>
          <w:lang w:val="pt-PT"/>
        </w:rPr>
        <w:t>Investiții corporale - Capacități de procesare</w:t>
      </w:r>
    </w:p>
    <w:p w14:paraId="169DAC63" w14:textId="77777777" w:rsidR="007966BB" w:rsidRPr="00CE747E" w:rsidRDefault="007966BB" w:rsidP="00CE747E">
      <w:pPr>
        <w:spacing w:after="200"/>
        <w:rPr>
          <w:rFonts w:ascii="Times New Roman" w:eastAsia="MS Mincho" w:hAnsi="Times New Roman"/>
          <w:lang w:val="pt-PT"/>
        </w:rPr>
      </w:pPr>
      <w:r w:rsidRPr="00CE747E">
        <w:rPr>
          <w:rFonts w:ascii="Times New Roman" w:eastAsia="MS Mincho" w:hAnsi="Times New Roman"/>
          <w:lang w:val="pt-PT"/>
        </w:rPr>
        <w:t>Înființarea/dezvoltarea de capacități de procesare a produselor agricole, inclusiv construcția de clădiri, instalații, utilaje și echipamente necesare, extinderea, modernizarea și dotarea clădirilor unităților de procesare, infrastructură internă și utilități, precum și branșamente și racorduri necesare proiectelor, sisteme de supraveghere video etc.</w:t>
      </w:r>
    </w:p>
    <w:p w14:paraId="39EAFEC6" w14:textId="77777777" w:rsidR="007966BB" w:rsidRPr="00CE747E" w:rsidRDefault="007966BB" w:rsidP="00CE747E">
      <w:pPr>
        <w:keepNext/>
        <w:keepLines/>
        <w:outlineLvl w:val="0"/>
        <w:rPr>
          <w:rFonts w:ascii="Times New Roman" w:eastAsia="MS Gothic" w:hAnsi="Times New Roman"/>
          <w:b/>
          <w:bCs/>
          <w:color w:val="365F91"/>
          <w:lang w:val="pt-PT"/>
        </w:rPr>
      </w:pPr>
      <w:r w:rsidRPr="00CE747E">
        <w:rPr>
          <w:rFonts w:ascii="Times New Roman" w:eastAsia="MS Gothic" w:hAnsi="Times New Roman"/>
          <w:b/>
          <w:bCs/>
          <w:color w:val="365F91"/>
          <w:lang w:val="pt-PT"/>
        </w:rPr>
        <w:t>Investiții corporale - Capacități de condiționare și depozitare</w:t>
      </w:r>
    </w:p>
    <w:p w14:paraId="073CBD3D" w14:textId="77777777" w:rsidR="007966BB" w:rsidRPr="00CE747E" w:rsidRDefault="007966BB" w:rsidP="00CE747E">
      <w:pPr>
        <w:spacing w:after="200"/>
        <w:rPr>
          <w:rFonts w:ascii="Times New Roman" w:eastAsia="MS Mincho" w:hAnsi="Times New Roman"/>
          <w:lang w:val="pt-PT"/>
        </w:rPr>
      </w:pPr>
      <w:r w:rsidRPr="00CE747E">
        <w:rPr>
          <w:rFonts w:ascii="Times New Roman" w:eastAsia="MS Mincho" w:hAnsi="Times New Roman"/>
          <w:lang w:val="pt-PT"/>
        </w:rPr>
        <w:t>Înființarea/dezvoltarea de capacități de condiționare și depozitare a materiei prime procesate/produsului finit, inclusiv construcția de clădiri, instalații, utilaje și echipamente necesare, extinderea, modernizarea și dotarea clădirilor, infrastructură internă și utilități, precum și branșamente și racorduri necesare.</w:t>
      </w:r>
    </w:p>
    <w:p w14:paraId="40346F54" w14:textId="77777777" w:rsidR="007966BB" w:rsidRPr="00CE747E" w:rsidRDefault="007966BB" w:rsidP="00CE747E">
      <w:pPr>
        <w:keepNext/>
        <w:keepLines/>
        <w:outlineLvl w:val="0"/>
        <w:rPr>
          <w:rFonts w:ascii="Times New Roman" w:eastAsia="MS Gothic" w:hAnsi="Times New Roman"/>
          <w:b/>
          <w:bCs/>
          <w:color w:val="365F91"/>
          <w:lang w:val="pt-PT"/>
        </w:rPr>
      </w:pPr>
      <w:r w:rsidRPr="00CE747E">
        <w:rPr>
          <w:rFonts w:ascii="Times New Roman" w:eastAsia="MS Gothic" w:hAnsi="Times New Roman"/>
          <w:b/>
          <w:bCs/>
          <w:color w:val="365F91"/>
          <w:lang w:val="pt-PT"/>
        </w:rPr>
        <w:t>Investiții corporale - Comercializare și marketing</w:t>
      </w:r>
    </w:p>
    <w:p w14:paraId="369FBCC3" w14:textId="77777777" w:rsidR="007966BB" w:rsidRPr="00CE747E" w:rsidRDefault="007966BB" w:rsidP="00CE747E">
      <w:pPr>
        <w:spacing w:after="200"/>
        <w:rPr>
          <w:rFonts w:ascii="Times New Roman" w:eastAsia="MS Mincho" w:hAnsi="Times New Roman"/>
          <w:lang w:val="pt-PT"/>
        </w:rPr>
      </w:pPr>
      <w:r w:rsidRPr="00CE747E">
        <w:rPr>
          <w:rFonts w:ascii="Times New Roman" w:eastAsia="MS Mincho" w:hAnsi="Times New Roman"/>
          <w:lang w:val="pt-PT"/>
        </w:rPr>
        <w:t>Înființarea/dezvoltarea componentei de comercializare/marketing, inclusiv achiziționarea de utilaje noi, instalații, echipamente și mijloace de transport specializate, echipamente pentru etichetare și ambalare, magazine proprii, magazine online, rulote și autorulote alimentare.</w:t>
      </w:r>
    </w:p>
    <w:p w14:paraId="2919571D" w14:textId="77777777" w:rsidR="007966BB" w:rsidRPr="00CE747E" w:rsidRDefault="007966BB" w:rsidP="00CE747E">
      <w:pPr>
        <w:keepNext/>
        <w:keepLines/>
        <w:outlineLvl w:val="0"/>
        <w:rPr>
          <w:rFonts w:ascii="Times New Roman" w:eastAsia="MS Gothic" w:hAnsi="Times New Roman"/>
          <w:b/>
          <w:bCs/>
          <w:color w:val="365F91"/>
          <w:lang w:val="pt-PT"/>
        </w:rPr>
      </w:pPr>
      <w:r w:rsidRPr="00CE747E">
        <w:rPr>
          <w:rFonts w:ascii="Times New Roman" w:eastAsia="MS Gothic" w:hAnsi="Times New Roman"/>
          <w:b/>
          <w:bCs/>
          <w:color w:val="365F91"/>
          <w:lang w:val="pt-PT"/>
        </w:rPr>
        <w:t>Investiții corporale - Reducerea emisiilor de GES</w:t>
      </w:r>
    </w:p>
    <w:p w14:paraId="4C2FB7F2" w14:textId="77777777" w:rsidR="007966BB" w:rsidRPr="00CE747E" w:rsidRDefault="007966BB" w:rsidP="00CE747E">
      <w:pPr>
        <w:spacing w:after="200"/>
        <w:rPr>
          <w:rFonts w:ascii="Times New Roman" w:eastAsia="MS Mincho" w:hAnsi="Times New Roman"/>
          <w:lang w:val="pt-PT"/>
        </w:rPr>
      </w:pPr>
      <w:r w:rsidRPr="00CE747E">
        <w:rPr>
          <w:rFonts w:ascii="Times New Roman" w:eastAsia="MS Mincho" w:hAnsi="Times New Roman"/>
          <w:lang w:val="pt-PT"/>
        </w:rPr>
        <w:t>Investiții care contribuie la reducerea emisiilor de GES, inclusiv cheltuieli legate de eficiența energetică a clădirilor, materiale constructive pentru îmbunătățirea eficienței energetice, izolare termică, echipamente de recuperare a energiei termice etc.</w:t>
      </w:r>
    </w:p>
    <w:p w14:paraId="5DB09288" w14:textId="77777777" w:rsidR="007966BB" w:rsidRPr="00CE747E" w:rsidRDefault="007966BB" w:rsidP="00CE747E">
      <w:pPr>
        <w:keepNext/>
        <w:keepLines/>
        <w:outlineLvl w:val="0"/>
        <w:rPr>
          <w:rFonts w:ascii="Times New Roman" w:eastAsia="MS Gothic" w:hAnsi="Times New Roman"/>
          <w:b/>
          <w:bCs/>
          <w:color w:val="365F91"/>
          <w:lang w:val="pt-PT"/>
        </w:rPr>
      </w:pPr>
      <w:r w:rsidRPr="00CE747E">
        <w:rPr>
          <w:rFonts w:ascii="Times New Roman" w:eastAsia="MS Gothic" w:hAnsi="Times New Roman"/>
          <w:b/>
          <w:bCs/>
          <w:color w:val="365F91"/>
          <w:lang w:val="pt-PT"/>
        </w:rPr>
        <w:t>Investiții corporale - Soluții digitale</w:t>
      </w:r>
    </w:p>
    <w:p w14:paraId="59F26085" w14:textId="77777777" w:rsidR="007966BB" w:rsidRPr="00CE747E" w:rsidRDefault="007966BB" w:rsidP="00CE747E">
      <w:pPr>
        <w:spacing w:after="200"/>
        <w:rPr>
          <w:rFonts w:ascii="Times New Roman" w:eastAsia="MS Mincho" w:hAnsi="Times New Roman"/>
          <w:lang w:val="pt-PT"/>
        </w:rPr>
      </w:pPr>
      <w:r w:rsidRPr="00CE747E">
        <w:rPr>
          <w:rFonts w:ascii="Times New Roman" w:eastAsia="MS Mincho" w:hAnsi="Times New Roman"/>
          <w:lang w:val="pt-PT"/>
        </w:rPr>
        <w:t>Investiții legate de utilizarea soluțiilor digitale în condiționare, procesare, marketing și management, inclusiv sisteme de tip Internet of Things, soluții de automatizare (RPA), soluții de tip blockchain, securitate informatică, sisteme de conectare cântare digitale cu sisteme de gestiune etc.</w:t>
      </w:r>
    </w:p>
    <w:p w14:paraId="426DA47C" w14:textId="77777777" w:rsidR="007966BB" w:rsidRPr="00CE747E" w:rsidRDefault="007966BB" w:rsidP="00CE747E">
      <w:pPr>
        <w:keepNext/>
        <w:keepLines/>
        <w:outlineLvl w:val="0"/>
        <w:rPr>
          <w:rFonts w:ascii="Times New Roman" w:eastAsia="MS Gothic" w:hAnsi="Times New Roman"/>
          <w:b/>
          <w:bCs/>
          <w:color w:val="365F91"/>
          <w:lang w:val="pt-PT"/>
        </w:rPr>
      </w:pPr>
      <w:r w:rsidRPr="00CE747E">
        <w:rPr>
          <w:rFonts w:ascii="Times New Roman" w:eastAsia="MS Gothic" w:hAnsi="Times New Roman"/>
          <w:b/>
          <w:bCs/>
          <w:color w:val="365F91"/>
          <w:lang w:val="pt-PT"/>
        </w:rPr>
        <w:t>Investiții necorporale - Management și siguranță</w:t>
      </w:r>
    </w:p>
    <w:p w14:paraId="034BFE8B" w14:textId="77777777" w:rsidR="007966BB" w:rsidRPr="00CE747E" w:rsidRDefault="007966BB" w:rsidP="00CE747E">
      <w:pPr>
        <w:spacing w:after="200"/>
        <w:rPr>
          <w:rFonts w:ascii="Times New Roman" w:eastAsia="MS Mincho" w:hAnsi="Times New Roman"/>
          <w:lang w:val="pt-PT"/>
        </w:rPr>
      </w:pPr>
      <w:r w:rsidRPr="00CE747E">
        <w:rPr>
          <w:rFonts w:ascii="Times New Roman" w:eastAsia="MS Mincho" w:hAnsi="Times New Roman"/>
          <w:lang w:val="pt-PT"/>
        </w:rPr>
        <w:t>Organizarea și implementarea sistemelor de management al calității și siguranței alimentare, dacă sunt legate de investițiile corporale ale proiectului.</w:t>
      </w:r>
    </w:p>
    <w:p w14:paraId="1570D7A4" w14:textId="77777777" w:rsidR="007966BB" w:rsidRPr="00CE747E" w:rsidRDefault="007966BB" w:rsidP="00CE747E">
      <w:pPr>
        <w:keepNext/>
        <w:keepLines/>
        <w:outlineLvl w:val="0"/>
        <w:rPr>
          <w:rFonts w:ascii="Times New Roman" w:eastAsia="MS Gothic" w:hAnsi="Times New Roman"/>
          <w:b/>
          <w:bCs/>
          <w:color w:val="365F91"/>
          <w:lang w:val="pt-PT"/>
        </w:rPr>
      </w:pPr>
      <w:r w:rsidRPr="00CE747E">
        <w:rPr>
          <w:rFonts w:ascii="Times New Roman" w:eastAsia="MS Gothic" w:hAnsi="Times New Roman"/>
          <w:b/>
          <w:bCs/>
          <w:color w:val="365F91"/>
          <w:lang w:val="pt-PT"/>
        </w:rPr>
        <w:t>Investiții necorporale - Tehnologii, patente, licențe</w:t>
      </w:r>
    </w:p>
    <w:p w14:paraId="250D6A73" w14:textId="77777777" w:rsidR="007966BB" w:rsidRPr="00CE747E" w:rsidRDefault="007966BB" w:rsidP="00CE747E">
      <w:pPr>
        <w:spacing w:after="200"/>
        <w:rPr>
          <w:rFonts w:ascii="Times New Roman" w:eastAsia="MS Mincho" w:hAnsi="Times New Roman"/>
          <w:lang w:val="pt-PT"/>
        </w:rPr>
      </w:pPr>
      <w:r w:rsidRPr="00CE747E">
        <w:rPr>
          <w:rFonts w:ascii="Times New Roman" w:eastAsia="MS Mincho" w:hAnsi="Times New Roman"/>
          <w:lang w:val="pt-PT"/>
        </w:rPr>
        <w:t>Achiziționarea de tehnologii (know-how), patente și licențe necesare pentru pregătirea și implementarea proiectului, achiziționarea de software identificat ca necesar în documentația tehnico-economică a proiectului.</w:t>
      </w:r>
    </w:p>
    <w:p w14:paraId="0EB98D48" w14:textId="77777777" w:rsidR="007966BB" w:rsidRPr="00CE747E" w:rsidRDefault="007966BB" w:rsidP="00CE747E">
      <w:pPr>
        <w:keepNext/>
        <w:keepLines/>
        <w:outlineLvl w:val="0"/>
        <w:rPr>
          <w:rFonts w:ascii="Times New Roman" w:eastAsia="MS Gothic" w:hAnsi="Times New Roman"/>
          <w:b/>
          <w:bCs/>
          <w:color w:val="365F91"/>
          <w:lang w:val="pt-PT"/>
        </w:rPr>
      </w:pPr>
      <w:r w:rsidRPr="00CE747E">
        <w:rPr>
          <w:rFonts w:ascii="Times New Roman" w:eastAsia="MS Gothic" w:hAnsi="Times New Roman"/>
          <w:b/>
          <w:bCs/>
          <w:color w:val="365F91"/>
          <w:lang w:val="pt-PT"/>
        </w:rPr>
        <w:t>Investiții necorporale - Marketing produse neagricole</w:t>
      </w:r>
    </w:p>
    <w:p w14:paraId="7F6DABEA" w14:textId="0CEFAE63" w:rsidR="007966BB" w:rsidRDefault="007966BB" w:rsidP="00CE747E">
      <w:pPr>
        <w:spacing w:after="200"/>
        <w:rPr>
          <w:rFonts w:ascii="Times New Roman" w:eastAsia="MS Mincho" w:hAnsi="Times New Roman"/>
          <w:lang w:val="pt-PT"/>
        </w:rPr>
      </w:pPr>
      <w:r w:rsidRPr="00CE747E">
        <w:rPr>
          <w:rFonts w:ascii="Times New Roman" w:eastAsia="MS Mincho" w:hAnsi="Times New Roman"/>
          <w:lang w:val="pt-PT"/>
        </w:rPr>
        <w:t>Cheltuieli de marketing pentru produsele neagricole obținute, în limita a maximum 5% din valoarea eligibilă a proiectului, dar nu mai mult de 100.000 euro, inclusiv pentru înființarea unui site, etichetare, creare de marcă înregistrată/brand.</w:t>
      </w:r>
    </w:p>
    <w:p w14:paraId="7AAC661B" w14:textId="77777777" w:rsidR="00CE747E" w:rsidRDefault="00CE747E" w:rsidP="00CE747E">
      <w:pPr>
        <w:spacing w:after="200"/>
        <w:rPr>
          <w:rFonts w:ascii="Times New Roman" w:eastAsia="MS Mincho" w:hAnsi="Times New Roman"/>
          <w:lang w:val="pt-PT"/>
        </w:rPr>
      </w:pPr>
    </w:p>
    <w:p w14:paraId="272CFF64" w14:textId="77777777" w:rsidR="00CE747E" w:rsidRDefault="00CE747E" w:rsidP="00CE747E">
      <w:pPr>
        <w:spacing w:after="200"/>
        <w:rPr>
          <w:rFonts w:ascii="Times New Roman" w:eastAsia="MS Mincho" w:hAnsi="Times New Roman"/>
          <w:lang w:val="pt-PT"/>
        </w:rPr>
      </w:pPr>
    </w:p>
    <w:p w14:paraId="5165D9F9" w14:textId="77777777" w:rsidR="00CE747E" w:rsidRPr="00CE747E" w:rsidRDefault="00CE747E" w:rsidP="00CE747E">
      <w:pPr>
        <w:spacing w:after="200"/>
        <w:rPr>
          <w:rFonts w:ascii="Times New Roman" w:eastAsia="MS Mincho" w:hAnsi="Times New Roman"/>
          <w:lang w:val="pt-PT"/>
        </w:rPr>
      </w:pPr>
    </w:p>
    <w:p w14:paraId="4416115B" w14:textId="0EBB1D72" w:rsidR="003F7E32" w:rsidRPr="00CE747E" w:rsidRDefault="00A36E76" w:rsidP="00CE747E">
      <w:pPr>
        <w:spacing w:after="200"/>
        <w:rPr>
          <w:rFonts w:ascii="Times New Roman" w:eastAsia="MS Mincho" w:hAnsi="Times New Roman"/>
          <w:b/>
          <w:bCs/>
          <w:lang w:val="pt-PT"/>
        </w:rPr>
      </w:pPr>
      <w:r w:rsidRPr="00CE747E">
        <w:rPr>
          <w:rFonts w:ascii="Times New Roman" w:eastAsia="MS Mincho" w:hAnsi="Times New Roman"/>
          <w:b/>
          <w:bCs/>
          <w:lang w:val="pt-PT"/>
        </w:rPr>
        <w:lastRenderedPageBreak/>
        <w:t xml:space="preserve">EXEMPLU </w:t>
      </w:r>
    </w:p>
    <w:p w14:paraId="14ED0715" w14:textId="77777777" w:rsidR="003F7E32" w:rsidRPr="00CE747E" w:rsidRDefault="003F7E32" w:rsidP="00CE747E">
      <w:pPr>
        <w:spacing w:after="100" w:afterAutospacing="1"/>
        <w:outlineLvl w:val="2"/>
        <w:rPr>
          <w:rFonts w:ascii="Times New Roman" w:eastAsia="Times New Roman" w:hAnsi="Times New Roman"/>
          <w:b/>
          <w:bCs/>
          <w:lang w:val="ro-RO" w:eastAsia="ro-RO"/>
        </w:rPr>
      </w:pPr>
      <w:r w:rsidRPr="00CE747E">
        <w:rPr>
          <w:rFonts w:ascii="Times New Roman" w:eastAsia="Times New Roman" w:hAnsi="Times New Roman"/>
          <w:b/>
          <w:bCs/>
          <w:lang w:val="ro-RO" w:eastAsia="ro-RO"/>
        </w:rPr>
        <w:t>Activități eligibile:</w:t>
      </w:r>
    </w:p>
    <w:p w14:paraId="64356FCB" w14:textId="77777777" w:rsidR="003F7E32" w:rsidRPr="00CE747E" w:rsidRDefault="003F7E32" w:rsidP="00CE747E">
      <w:pPr>
        <w:numPr>
          <w:ilvl w:val="0"/>
          <w:numId w:val="3"/>
        </w:numPr>
        <w:spacing w:after="100" w:afterAutospacing="1"/>
        <w:rPr>
          <w:rFonts w:ascii="Times New Roman" w:eastAsia="Times New Roman" w:hAnsi="Times New Roman"/>
          <w:lang w:val="ro-RO" w:eastAsia="ro-RO"/>
        </w:rPr>
      </w:pPr>
      <w:r w:rsidRPr="00CE747E">
        <w:rPr>
          <w:rFonts w:ascii="Times New Roman" w:eastAsia="Times New Roman" w:hAnsi="Times New Roman"/>
          <w:b/>
          <w:bCs/>
          <w:lang w:val="ro-RO" w:eastAsia="ro-RO"/>
        </w:rPr>
        <w:t>Fabricarea și procesarea înghețatei și a produselor asemănătoare înghețatei</w:t>
      </w:r>
      <w:r w:rsidRPr="00CE747E">
        <w:rPr>
          <w:rFonts w:ascii="Times New Roman" w:eastAsia="Times New Roman" w:hAnsi="Times New Roman"/>
          <w:lang w:val="ro-RO" w:eastAsia="ro-RO"/>
        </w:rPr>
        <w:t>:</w:t>
      </w:r>
    </w:p>
    <w:p w14:paraId="710E9D4E" w14:textId="77777777" w:rsidR="003F7E32" w:rsidRPr="00CE747E" w:rsidRDefault="003F7E32" w:rsidP="00CE747E">
      <w:pPr>
        <w:numPr>
          <w:ilvl w:val="1"/>
          <w:numId w:val="3"/>
        </w:numPr>
        <w:spacing w:after="100" w:afterAutospacing="1"/>
        <w:rPr>
          <w:rFonts w:ascii="Times New Roman" w:eastAsia="Times New Roman" w:hAnsi="Times New Roman"/>
          <w:lang w:val="ro-RO" w:eastAsia="ro-RO"/>
        </w:rPr>
      </w:pPr>
      <w:r w:rsidRPr="00CE747E">
        <w:rPr>
          <w:rFonts w:ascii="Times New Roman" w:eastAsia="Times New Roman" w:hAnsi="Times New Roman"/>
          <w:lang w:val="ro-RO" w:eastAsia="ro-RO"/>
        </w:rPr>
        <w:t>Producția de înghețată de diverse tipuri și arome.</w:t>
      </w:r>
    </w:p>
    <w:p w14:paraId="58B59C04" w14:textId="77777777" w:rsidR="003F7E32" w:rsidRPr="00CE747E" w:rsidRDefault="003F7E32" w:rsidP="00CE747E">
      <w:pPr>
        <w:numPr>
          <w:ilvl w:val="1"/>
          <w:numId w:val="3"/>
        </w:numPr>
        <w:spacing w:after="100" w:afterAutospacing="1"/>
        <w:rPr>
          <w:rFonts w:ascii="Times New Roman" w:eastAsia="Times New Roman" w:hAnsi="Times New Roman"/>
          <w:lang w:val="ro-RO" w:eastAsia="ro-RO"/>
        </w:rPr>
      </w:pPr>
      <w:r w:rsidRPr="00CE747E">
        <w:rPr>
          <w:rFonts w:ascii="Times New Roman" w:eastAsia="Times New Roman" w:hAnsi="Times New Roman"/>
          <w:lang w:val="ro-RO" w:eastAsia="ro-RO"/>
        </w:rPr>
        <w:t>Producția de sorbet și alte produse congelate asemănătoare.</w:t>
      </w:r>
    </w:p>
    <w:p w14:paraId="4A2F27D5" w14:textId="77777777" w:rsidR="003F7E32" w:rsidRPr="00CE747E" w:rsidRDefault="003F7E32" w:rsidP="00CE747E">
      <w:pPr>
        <w:spacing w:after="100" w:afterAutospacing="1"/>
        <w:outlineLvl w:val="2"/>
        <w:rPr>
          <w:rFonts w:ascii="Times New Roman" w:eastAsia="Times New Roman" w:hAnsi="Times New Roman"/>
          <w:b/>
          <w:bCs/>
          <w:lang w:val="ro-RO" w:eastAsia="ro-RO"/>
        </w:rPr>
      </w:pPr>
      <w:r w:rsidRPr="00CE747E">
        <w:rPr>
          <w:rFonts w:ascii="Times New Roman" w:eastAsia="Times New Roman" w:hAnsi="Times New Roman"/>
          <w:b/>
          <w:bCs/>
          <w:lang w:val="ro-RO" w:eastAsia="ro-RO"/>
        </w:rPr>
        <w:t>Cheltuieli eligibile:</w:t>
      </w:r>
    </w:p>
    <w:p w14:paraId="0E18032E" w14:textId="77777777" w:rsidR="003F7E32" w:rsidRPr="00CE747E" w:rsidRDefault="003F7E32" w:rsidP="00CE747E">
      <w:pPr>
        <w:numPr>
          <w:ilvl w:val="0"/>
          <w:numId w:val="4"/>
        </w:numPr>
        <w:spacing w:after="100" w:afterAutospacing="1"/>
        <w:rPr>
          <w:rFonts w:ascii="Times New Roman" w:eastAsia="Times New Roman" w:hAnsi="Times New Roman"/>
          <w:lang w:val="ro-RO" w:eastAsia="ro-RO"/>
        </w:rPr>
      </w:pPr>
      <w:r w:rsidRPr="00CE747E">
        <w:rPr>
          <w:rFonts w:ascii="Times New Roman" w:eastAsia="Times New Roman" w:hAnsi="Times New Roman"/>
          <w:b/>
          <w:bCs/>
          <w:lang w:val="ro-RO" w:eastAsia="ro-RO"/>
        </w:rPr>
        <w:t>Investiții corporale</w:t>
      </w:r>
      <w:r w:rsidRPr="00CE747E">
        <w:rPr>
          <w:rFonts w:ascii="Times New Roman" w:eastAsia="Times New Roman" w:hAnsi="Times New Roman"/>
          <w:lang w:val="ro-RO" w:eastAsia="ro-RO"/>
        </w:rPr>
        <w:t>:</w:t>
      </w:r>
    </w:p>
    <w:p w14:paraId="4A3EA54C" w14:textId="77777777" w:rsidR="003F7E32" w:rsidRPr="00CE747E" w:rsidRDefault="003F7E32" w:rsidP="00CE747E">
      <w:pPr>
        <w:numPr>
          <w:ilvl w:val="1"/>
          <w:numId w:val="4"/>
        </w:numPr>
        <w:spacing w:after="100" w:afterAutospacing="1"/>
        <w:rPr>
          <w:rFonts w:ascii="Times New Roman" w:eastAsia="Times New Roman" w:hAnsi="Times New Roman"/>
          <w:lang w:val="ro-RO" w:eastAsia="ro-RO"/>
        </w:rPr>
      </w:pPr>
      <w:r w:rsidRPr="00CE747E">
        <w:rPr>
          <w:rFonts w:ascii="Times New Roman" w:eastAsia="Times New Roman" w:hAnsi="Times New Roman"/>
          <w:b/>
          <w:bCs/>
          <w:lang w:val="ro-RO" w:eastAsia="ro-RO"/>
        </w:rPr>
        <w:t>Capacități de procesare</w:t>
      </w:r>
      <w:r w:rsidRPr="00CE747E">
        <w:rPr>
          <w:rFonts w:ascii="Times New Roman" w:eastAsia="Times New Roman" w:hAnsi="Times New Roman"/>
          <w:lang w:val="ro-RO" w:eastAsia="ro-RO"/>
        </w:rPr>
        <w:t>:</w:t>
      </w:r>
    </w:p>
    <w:p w14:paraId="6058272E" w14:textId="77777777" w:rsidR="003F7E32" w:rsidRPr="00CE747E" w:rsidRDefault="003F7E32" w:rsidP="00CE747E">
      <w:pPr>
        <w:numPr>
          <w:ilvl w:val="2"/>
          <w:numId w:val="4"/>
        </w:numPr>
        <w:spacing w:after="100" w:afterAutospacing="1"/>
        <w:rPr>
          <w:rFonts w:ascii="Times New Roman" w:eastAsia="Times New Roman" w:hAnsi="Times New Roman"/>
          <w:lang w:val="ro-RO" w:eastAsia="ro-RO"/>
        </w:rPr>
      </w:pPr>
      <w:r w:rsidRPr="00CE747E">
        <w:rPr>
          <w:rFonts w:ascii="Times New Roman" w:eastAsia="Times New Roman" w:hAnsi="Times New Roman"/>
          <w:lang w:val="ro-RO" w:eastAsia="ro-RO"/>
        </w:rPr>
        <w:t>Construcția și extinderea unităților de procesare a înghețatei.</w:t>
      </w:r>
    </w:p>
    <w:p w14:paraId="427B254F" w14:textId="77777777" w:rsidR="003F7E32" w:rsidRPr="00CE747E" w:rsidRDefault="003F7E32" w:rsidP="00CE747E">
      <w:pPr>
        <w:numPr>
          <w:ilvl w:val="0"/>
          <w:numId w:val="5"/>
        </w:numPr>
        <w:spacing w:after="100" w:afterAutospacing="1"/>
        <w:rPr>
          <w:rFonts w:ascii="Times New Roman" w:eastAsia="Times New Roman" w:hAnsi="Times New Roman"/>
          <w:lang w:val="ro-RO" w:eastAsia="ro-RO"/>
        </w:rPr>
      </w:pPr>
      <w:r w:rsidRPr="00CE747E">
        <w:rPr>
          <w:rFonts w:ascii="Times New Roman" w:eastAsia="MS Mincho" w:hAnsi="Times New Roman"/>
          <w:lang w:val="ro-RO"/>
        </w:rPr>
        <w:t xml:space="preserve">    </w:t>
      </w:r>
      <w:r w:rsidRPr="00CE747E">
        <w:rPr>
          <w:rFonts w:ascii="Times New Roman" w:eastAsia="Times New Roman" w:hAnsi="Times New Roman"/>
          <w:lang w:val="ro-RO" w:eastAsia="ro-RO"/>
        </w:rPr>
        <w:t>  Instalarea și modernizarea echipamentelor și utilajelor pentru producția de înghețată.</w:t>
      </w:r>
    </w:p>
    <w:p w14:paraId="09530E5C" w14:textId="77777777" w:rsidR="003F7E32" w:rsidRPr="00CE747E" w:rsidRDefault="003F7E32" w:rsidP="00CE747E">
      <w:pPr>
        <w:numPr>
          <w:ilvl w:val="0"/>
          <w:numId w:val="5"/>
        </w:numPr>
        <w:spacing w:after="100" w:afterAutospacing="1"/>
        <w:rPr>
          <w:rFonts w:ascii="Times New Roman" w:eastAsia="Times New Roman" w:hAnsi="Times New Roman"/>
          <w:lang w:val="ro-RO" w:eastAsia="ro-RO"/>
        </w:rPr>
      </w:pPr>
      <w:r w:rsidRPr="00CE747E">
        <w:rPr>
          <w:rFonts w:ascii="Times New Roman" w:eastAsia="Times New Roman" w:hAnsi="Times New Roman"/>
          <w:lang w:val="ro-RO" w:eastAsia="ro-RO"/>
        </w:rPr>
        <w:t>Infrastructură internă și utilități necesare pentru unitățile de procesare (apă, electricitate, gaz, etc.).</w:t>
      </w:r>
    </w:p>
    <w:p w14:paraId="525A9DE9" w14:textId="77777777" w:rsidR="003F7E32" w:rsidRPr="00CE747E" w:rsidRDefault="003F7E32" w:rsidP="00CE747E">
      <w:pPr>
        <w:numPr>
          <w:ilvl w:val="0"/>
          <w:numId w:val="5"/>
        </w:numPr>
        <w:spacing w:after="100" w:afterAutospacing="1"/>
        <w:rPr>
          <w:rFonts w:ascii="Times New Roman" w:eastAsia="Times New Roman" w:hAnsi="Times New Roman"/>
          <w:lang w:val="ro-RO" w:eastAsia="ro-RO"/>
        </w:rPr>
      </w:pPr>
      <w:r w:rsidRPr="00CE747E">
        <w:rPr>
          <w:rFonts w:ascii="Times New Roman" w:eastAsia="Times New Roman" w:hAnsi="Times New Roman"/>
          <w:lang w:val="ro-RO" w:eastAsia="ro-RO"/>
        </w:rPr>
        <w:t>Branșamente și racorduri necesare pentru unitățile de procesare.</w:t>
      </w:r>
    </w:p>
    <w:p w14:paraId="7968E036" w14:textId="77777777" w:rsidR="003F7E32" w:rsidRPr="00CE747E" w:rsidRDefault="003F7E32" w:rsidP="00CE747E">
      <w:pPr>
        <w:spacing w:after="100" w:afterAutospacing="1"/>
        <w:rPr>
          <w:rFonts w:ascii="Times New Roman" w:eastAsia="Times New Roman" w:hAnsi="Times New Roman"/>
          <w:lang w:val="ro-RO" w:eastAsia="ro-RO"/>
        </w:rPr>
      </w:pPr>
      <w:r w:rsidRPr="00CE747E">
        <w:rPr>
          <w:rFonts w:ascii="Times New Roman" w:eastAsia="Times New Roman" w:hAnsi="Times New Roman"/>
          <w:lang w:val="ro-RO" w:eastAsia="ro-RO"/>
        </w:rPr>
        <w:t xml:space="preserve">  </w:t>
      </w:r>
      <w:r w:rsidRPr="00CE747E">
        <w:rPr>
          <w:rFonts w:ascii="Times New Roman" w:eastAsia="Times New Roman" w:hAnsi="Times New Roman"/>
          <w:b/>
          <w:bCs/>
          <w:lang w:val="ro-RO" w:eastAsia="ro-RO"/>
        </w:rPr>
        <w:t>Capacități de condiționare și depozitare</w:t>
      </w:r>
      <w:r w:rsidRPr="00CE747E">
        <w:rPr>
          <w:rFonts w:ascii="Times New Roman" w:eastAsia="Times New Roman" w:hAnsi="Times New Roman"/>
          <w:lang w:val="ro-RO" w:eastAsia="ro-RO"/>
        </w:rPr>
        <w:t>:</w:t>
      </w:r>
    </w:p>
    <w:p w14:paraId="476E7F63" w14:textId="77777777" w:rsidR="003F7E32" w:rsidRPr="00CE747E" w:rsidRDefault="003F7E32" w:rsidP="00CE747E">
      <w:pPr>
        <w:numPr>
          <w:ilvl w:val="0"/>
          <w:numId w:val="6"/>
        </w:numPr>
        <w:spacing w:after="100" w:afterAutospacing="1"/>
        <w:rPr>
          <w:rFonts w:ascii="Times New Roman" w:eastAsia="Times New Roman" w:hAnsi="Times New Roman"/>
          <w:lang w:val="ro-RO" w:eastAsia="ro-RO"/>
        </w:rPr>
      </w:pPr>
      <w:r w:rsidRPr="00CE747E">
        <w:rPr>
          <w:rFonts w:ascii="Times New Roman" w:eastAsia="Times New Roman" w:hAnsi="Times New Roman"/>
          <w:lang w:val="ro-RO" w:eastAsia="ro-RO"/>
        </w:rPr>
        <w:t>Construcția și extinderea spațiilor de depozitare pentru materia primă și produsele finite.</w:t>
      </w:r>
    </w:p>
    <w:p w14:paraId="7519D7E5" w14:textId="77777777" w:rsidR="003F7E32" w:rsidRPr="00CE747E" w:rsidRDefault="003F7E32" w:rsidP="00CE747E">
      <w:pPr>
        <w:numPr>
          <w:ilvl w:val="0"/>
          <w:numId w:val="6"/>
        </w:numPr>
        <w:spacing w:after="100" w:afterAutospacing="1"/>
        <w:rPr>
          <w:rFonts w:ascii="Times New Roman" w:eastAsia="Times New Roman" w:hAnsi="Times New Roman"/>
          <w:lang w:val="ro-RO" w:eastAsia="ro-RO"/>
        </w:rPr>
      </w:pPr>
      <w:r w:rsidRPr="00CE747E">
        <w:rPr>
          <w:rFonts w:ascii="Times New Roman" w:eastAsia="Times New Roman" w:hAnsi="Times New Roman"/>
          <w:lang w:val="ro-RO" w:eastAsia="ro-RO"/>
        </w:rPr>
        <w:t>Instalarea echipamentelor necesare pentru depozitarea înghețatei (congelatoare, camere frigorifice, etc.).</w:t>
      </w:r>
    </w:p>
    <w:p w14:paraId="454FDEE8" w14:textId="7F083B18" w:rsidR="003F7E32" w:rsidRPr="00CE747E" w:rsidRDefault="003F7E32" w:rsidP="00CE747E">
      <w:pPr>
        <w:spacing w:after="100" w:afterAutospacing="1"/>
        <w:rPr>
          <w:rFonts w:ascii="Times New Roman" w:eastAsia="Times New Roman" w:hAnsi="Times New Roman"/>
          <w:lang w:val="ro-RO" w:eastAsia="ro-RO"/>
        </w:rPr>
      </w:pPr>
      <w:r w:rsidRPr="00CE747E">
        <w:rPr>
          <w:rFonts w:ascii="Times New Roman" w:eastAsia="Times New Roman" w:hAnsi="Times New Roman"/>
          <w:lang w:val="ro-RO" w:eastAsia="ro-RO"/>
        </w:rPr>
        <w:t xml:space="preserve">  </w:t>
      </w:r>
      <w:r w:rsidR="00A36E76" w:rsidRPr="00CE747E">
        <w:rPr>
          <w:rFonts w:ascii="Times New Roman" w:eastAsia="Times New Roman" w:hAnsi="Times New Roman"/>
          <w:lang w:val="ro-RO" w:eastAsia="ro-RO"/>
        </w:rPr>
        <w:t>C</w:t>
      </w:r>
      <w:r w:rsidRPr="00CE747E">
        <w:rPr>
          <w:rFonts w:ascii="Times New Roman" w:eastAsia="Times New Roman" w:hAnsi="Times New Roman"/>
          <w:b/>
          <w:bCs/>
          <w:lang w:val="ro-RO" w:eastAsia="ro-RO"/>
        </w:rPr>
        <w:t>omercializare și marketing</w:t>
      </w:r>
      <w:r w:rsidRPr="00CE747E">
        <w:rPr>
          <w:rFonts w:ascii="Times New Roman" w:eastAsia="Times New Roman" w:hAnsi="Times New Roman"/>
          <w:lang w:val="ro-RO" w:eastAsia="ro-RO"/>
        </w:rPr>
        <w:t>:</w:t>
      </w:r>
    </w:p>
    <w:p w14:paraId="2427555B" w14:textId="77777777" w:rsidR="003F7E32" w:rsidRPr="00CE747E" w:rsidRDefault="003F7E32" w:rsidP="00CE747E">
      <w:pPr>
        <w:numPr>
          <w:ilvl w:val="0"/>
          <w:numId w:val="7"/>
        </w:numPr>
        <w:spacing w:after="100" w:afterAutospacing="1"/>
        <w:rPr>
          <w:rFonts w:ascii="Times New Roman" w:eastAsia="Times New Roman" w:hAnsi="Times New Roman"/>
          <w:lang w:val="ro-RO" w:eastAsia="ro-RO"/>
        </w:rPr>
      </w:pPr>
      <w:r w:rsidRPr="00CE747E">
        <w:rPr>
          <w:rFonts w:ascii="Times New Roman" w:eastAsia="Times New Roman" w:hAnsi="Times New Roman"/>
          <w:lang w:val="ro-RO" w:eastAsia="ro-RO"/>
        </w:rPr>
        <w:t>Achiziționarea de echipamente pentru ambalarea și etichetarea produselor.</w:t>
      </w:r>
    </w:p>
    <w:p w14:paraId="14024D31" w14:textId="77777777" w:rsidR="003F7E32" w:rsidRPr="00CE747E" w:rsidRDefault="003F7E32" w:rsidP="00CE747E">
      <w:pPr>
        <w:numPr>
          <w:ilvl w:val="0"/>
          <w:numId w:val="7"/>
        </w:numPr>
        <w:spacing w:after="100" w:afterAutospacing="1"/>
        <w:rPr>
          <w:rFonts w:ascii="Times New Roman" w:eastAsia="Times New Roman" w:hAnsi="Times New Roman"/>
          <w:lang w:val="ro-RO" w:eastAsia="ro-RO"/>
        </w:rPr>
      </w:pPr>
      <w:r w:rsidRPr="00CE747E">
        <w:rPr>
          <w:rFonts w:ascii="Times New Roman" w:eastAsia="Times New Roman" w:hAnsi="Times New Roman"/>
          <w:lang w:val="ro-RO" w:eastAsia="ro-RO"/>
        </w:rPr>
        <w:t>Dezvoltarea rețelelor de distribuție (magazine proprii, rulote alimentare, automate alimentare).</w:t>
      </w:r>
    </w:p>
    <w:p w14:paraId="37580F11" w14:textId="77777777" w:rsidR="003F7E32" w:rsidRPr="00CE747E" w:rsidRDefault="003F7E32" w:rsidP="00CE747E">
      <w:pPr>
        <w:numPr>
          <w:ilvl w:val="0"/>
          <w:numId w:val="7"/>
        </w:numPr>
        <w:spacing w:after="100" w:afterAutospacing="1"/>
        <w:rPr>
          <w:rFonts w:ascii="Times New Roman" w:eastAsia="Times New Roman" w:hAnsi="Times New Roman"/>
          <w:lang w:val="ro-RO" w:eastAsia="ro-RO"/>
        </w:rPr>
      </w:pPr>
      <w:r w:rsidRPr="00CE747E">
        <w:rPr>
          <w:rFonts w:ascii="Times New Roman" w:eastAsia="Times New Roman" w:hAnsi="Times New Roman"/>
          <w:lang w:val="ro-RO" w:eastAsia="ro-RO"/>
        </w:rPr>
        <w:t>Investiții în marketing și promovarea produselor (crearea unui brand, dezvoltarea unui site web, campanii de marketing).</w:t>
      </w:r>
    </w:p>
    <w:p w14:paraId="4846D6D7" w14:textId="77777777" w:rsidR="003F7E32" w:rsidRPr="00CE747E" w:rsidRDefault="003F7E32" w:rsidP="00CE747E">
      <w:pPr>
        <w:spacing w:after="100" w:afterAutospacing="1"/>
        <w:rPr>
          <w:rFonts w:ascii="Times New Roman" w:eastAsia="Times New Roman" w:hAnsi="Times New Roman"/>
          <w:lang w:val="ro-RO" w:eastAsia="ro-RO"/>
        </w:rPr>
      </w:pPr>
      <w:r w:rsidRPr="00CE747E">
        <w:rPr>
          <w:rFonts w:ascii="Times New Roman" w:eastAsia="Times New Roman" w:hAnsi="Times New Roman"/>
          <w:lang w:val="ro-RO" w:eastAsia="ro-RO"/>
        </w:rPr>
        <w:t xml:space="preserve">  </w:t>
      </w:r>
      <w:r w:rsidRPr="00CE747E">
        <w:rPr>
          <w:rFonts w:ascii="Times New Roman" w:eastAsia="Times New Roman" w:hAnsi="Times New Roman"/>
          <w:b/>
          <w:bCs/>
          <w:lang w:val="ro-RO" w:eastAsia="ro-RO"/>
        </w:rPr>
        <w:t>Reducerea emisiilor de GES</w:t>
      </w:r>
      <w:r w:rsidRPr="00CE747E">
        <w:rPr>
          <w:rFonts w:ascii="Times New Roman" w:eastAsia="Times New Roman" w:hAnsi="Times New Roman"/>
          <w:lang w:val="ro-RO" w:eastAsia="ro-RO"/>
        </w:rPr>
        <w:t>:</w:t>
      </w:r>
    </w:p>
    <w:p w14:paraId="60ACE3E0" w14:textId="77777777" w:rsidR="003F7E32" w:rsidRPr="00CE747E" w:rsidRDefault="003F7E32" w:rsidP="00CE747E">
      <w:pPr>
        <w:numPr>
          <w:ilvl w:val="0"/>
          <w:numId w:val="8"/>
        </w:numPr>
        <w:spacing w:after="100" w:afterAutospacing="1"/>
        <w:rPr>
          <w:rFonts w:ascii="Times New Roman" w:eastAsia="Times New Roman" w:hAnsi="Times New Roman"/>
          <w:lang w:val="ro-RO" w:eastAsia="ro-RO"/>
        </w:rPr>
      </w:pPr>
      <w:r w:rsidRPr="00CE747E">
        <w:rPr>
          <w:rFonts w:ascii="Times New Roman" w:eastAsia="Times New Roman" w:hAnsi="Times New Roman"/>
          <w:lang w:val="ro-RO" w:eastAsia="ro-RO"/>
        </w:rPr>
        <w:t>Investiții în echipamente și tehnologii care contribuie la eficiența energetică a unităților de producție și depozitare</w:t>
      </w:r>
    </w:p>
    <w:p w14:paraId="4893EA56" w14:textId="77777777" w:rsidR="00A36E76" w:rsidRPr="00CE747E" w:rsidRDefault="00A36E76" w:rsidP="00CE747E">
      <w:pPr>
        <w:numPr>
          <w:ilvl w:val="1"/>
          <w:numId w:val="9"/>
        </w:numPr>
        <w:spacing w:after="100" w:afterAutospacing="1"/>
        <w:rPr>
          <w:rFonts w:ascii="Times New Roman" w:eastAsia="Times New Roman" w:hAnsi="Times New Roman"/>
          <w:lang w:val="ro-RO" w:eastAsia="ro-RO"/>
        </w:rPr>
      </w:pPr>
      <w:r w:rsidRPr="00CE747E">
        <w:rPr>
          <w:rFonts w:ascii="Times New Roman" w:eastAsia="Times New Roman" w:hAnsi="Times New Roman"/>
          <w:lang w:val="ro-RO" w:eastAsia="ro-RO"/>
        </w:rPr>
        <w:t>Materiale de construcție pentru îmbunătățirea eficienței energetice a clădirilor (izolare termică, recuperarea energiei termice, etc.).</w:t>
      </w:r>
    </w:p>
    <w:p w14:paraId="6D91C393" w14:textId="77777777" w:rsidR="00A36E76" w:rsidRPr="00CE747E" w:rsidRDefault="00A36E76" w:rsidP="00CE747E">
      <w:pPr>
        <w:numPr>
          <w:ilvl w:val="0"/>
          <w:numId w:val="9"/>
        </w:numPr>
        <w:spacing w:after="100" w:afterAutospacing="1"/>
        <w:rPr>
          <w:rFonts w:ascii="Times New Roman" w:eastAsia="Times New Roman" w:hAnsi="Times New Roman"/>
          <w:lang w:val="ro-RO" w:eastAsia="ro-RO"/>
        </w:rPr>
      </w:pPr>
      <w:r w:rsidRPr="00CE747E">
        <w:rPr>
          <w:rFonts w:ascii="Times New Roman" w:eastAsia="Times New Roman" w:hAnsi="Times New Roman"/>
          <w:b/>
          <w:bCs/>
          <w:lang w:val="ro-RO" w:eastAsia="ro-RO"/>
        </w:rPr>
        <w:t>Soluții digitale</w:t>
      </w:r>
      <w:r w:rsidRPr="00CE747E">
        <w:rPr>
          <w:rFonts w:ascii="Times New Roman" w:eastAsia="Times New Roman" w:hAnsi="Times New Roman"/>
          <w:lang w:val="ro-RO" w:eastAsia="ro-RO"/>
        </w:rPr>
        <w:t>:</w:t>
      </w:r>
    </w:p>
    <w:p w14:paraId="0C08D28B" w14:textId="77777777" w:rsidR="00A36E76" w:rsidRPr="00CE747E" w:rsidRDefault="00A36E76" w:rsidP="00CE747E">
      <w:pPr>
        <w:numPr>
          <w:ilvl w:val="1"/>
          <w:numId w:val="9"/>
        </w:numPr>
        <w:spacing w:after="100" w:afterAutospacing="1"/>
        <w:rPr>
          <w:rFonts w:ascii="Times New Roman" w:eastAsia="Times New Roman" w:hAnsi="Times New Roman"/>
          <w:lang w:val="ro-RO" w:eastAsia="ro-RO"/>
        </w:rPr>
      </w:pPr>
      <w:r w:rsidRPr="00CE747E">
        <w:rPr>
          <w:rFonts w:ascii="Times New Roman" w:eastAsia="Times New Roman" w:hAnsi="Times New Roman"/>
          <w:lang w:val="ro-RO" w:eastAsia="ro-RO"/>
        </w:rPr>
        <w:t>Implementarea soluțiilor digitale pentru gestionarea proceselor de producție, depozitare și distribuție.</w:t>
      </w:r>
    </w:p>
    <w:p w14:paraId="4981E6F4" w14:textId="77777777" w:rsidR="00A36E76" w:rsidRPr="00CE747E" w:rsidRDefault="00A36E76" w:rsidP="00CE747E">
      <w:pPr>
        <w:numPr>
          <w:ilvl w:val="1"/>
          <w:numId w:val="9"/>
        </w:numPr>
        <w:spacing w:after="100" w:afterAutospacing="1"/>
        <w:rPr>
          <w:rFonts w:ascii="Times New Roman" w:eastAsia="Times New Roman" w:hAnsi="Times New Roman"/>
          <w:lang w:val="ro-RO" w:eastAsia="ro-RO"/>
        </w:rPr>
      </w:pPr>
      <w:r w:rsidRPr="00CE747E">
        <w:rPr>
          <w:rFonts w:ascii="Times New Roman" w:eastAsia="Times New Roman" w:hAnsi="Times New Roman"/>
          <w:lang w:val="ro-RO" w:eastAsia="ro-RO"/>
        </w:rPr>
        <w:t>Sisteme de automatizare și Internet of Things (IoT) pentru monitorizarea și optimizarea consumului de resurse.</w:t>
      </w:r>
    </w:p>
    <w:p w14:paraId="1785EAEC" w14:textId="77777777" w:rsidR="00A36E76" w:rsidRPr="00CE747E" w:rsidRDefault="00A36E76" w:rsidP="00CE747E">
      <w:pPr>
        <w:spacing w:after="100" w:afterAutospacing="1"/>
        <w:ind w:left="360"/>
        <w:rPr>
          <w:rFonts w:ascii="Times New Roman" w:eastAsia="Times New Roman" w:hAnsi="Times New Roman"/>
          <w:lang w:val="ro-RO" w:eastAsia="ro-RO"/>
        </w:rPr>
      </w:pPr>
      <w:r w:rsidRPr="00CE747E">
        <w:rPr>
          <w:rFonts w:ascii="Times New Roman" w:eastAsia="Times New Roman" w:hAnsi="Times New Roman"/>
          <w:lang w:val="ro-RO" w:eastAsia="ro-RO"/>
        </w:rPr>
        <w:t xml:space="preserve">  </w:t>
      </w:r>
      <w:r w:rsidRPr="00CE747E">
        <w:rPr>
          <w:rFonts w:ascii="Times New Roman" w:eastAsia="Times New Roman" w:hAnsi="Times New Roman"/>
          <w:b/>
          <w:bCs/>
          <w:lang w:val="ro-RO" w:eastAsia="ro-RO"/>
        </w:rPr>
        <w:t>Investiții necorporale</w:t>
      </w:r>
      <w:r w:rsidRPr="00CE747E">
        <w:rPr>
          <w:rFonts w:ascii="Times New Roman" w:eastAsia="Times New Roman" w:hAnsi="Times New Roman"/>
          <w:lang w:val="ro-RO" w:eastAsia="ro-RO"/>
        </w:rPr>
        <w:t>:</w:t>
      </w:r>
    </w:p>
    <w:p w14:paraId="07920FC4" w14:textId="77777777" w:rsidR="00A36E76" w:rsidRPr="00CE747E" w:rsidRDefault="00A36E76" w:rsidP="00CE747E">
      <w:pPr>
        <w:spacing w:after="100" w:afterAutospacing="1"/>
        <w:ind w:left="360"/>
        <w:rPr>
          <w:rFonts w:ascii="Times New Roman" w:eastAsia="Times New Roman" w:hAnsi="Times New Roman"/>
          <w:lang w:val="ro-RO" w:eastAsia="ro-RO"/>
        </w:rPr>
      </w:pPr>
      <w:r w:rsidRPr="00CE747E">
        <w:rPr>
          <w:rFonts w:ascii="Times New Roman" w:eastAsia="Times New Roman" w:hAnsi="Times New Roman"/>
          <w:lang w:val="ro-RO" w:eastAsia="ro-RO"/>
        </w:rPr>
        <w:lastRenderedPageBreak/>
        <w:t xml:space="preserve">  </w:t>
      </w:r>
      <w:r w:rsidRPr="00CE747E">
        <w:rPr>
          <w:rFonts w:ascii="Times New Roman" w:eastAsia="Times New Roman" w:hAnsi="Times New Roman"/>
          <w:b/>
          <w:bCs/>
          <w:lang w:val="ro-RO" w:eastAsia="ro-RO"/>
        </w:rPr>
        <w:t>Management și siguranță</w:t>
      </w:r>
      <w:r w:rsidRPr="00CE747E">
        <w:rPr>
          <w:rFonts w:ascii="Times New Roman" w:eastAsia="Times New Roman" w:hAnsi="Times New Roman"/>
          <w:lang w:val="ro-RO" w:eastAsia="ro-RO"/>
        </w:rPr>
        <w:t>:</w:t>
      </w:r>
    </w:p>
    <w:p w14:paraId="0973963E" w14:textId="77777777" w:rsidR="00A36E76" w:rsidRPr="00CE747E" w:rsidRDefault="00A36E76" w:rsidP="00CE747E">
      <w:pPr>
        <w:numPr>
          <w:ilvl w:val="0"/>
          <w:numId w:val="11"/>
        </w:numPr>
        <w:spacing w:after="100" w:afterAutospacing="1"/>
        <w:rPr>
          <w:rFonts w:ascii="Times New Roman" w:eastAsia="Times New Roman" w:hAnsi="Times New Roman"/>
          <w:lang w:val="ro-RO" w:eastAsia="ro-RO"/>
        </w:rPr>
      </w:pPr>
      <w:r w:rsidRPr="00CE747E">
        <w:rPr>
          <w:rFonts w:ascii="Times New Roman" w:eastAsia="Times New Roman" w:hAnsi="Times New Roman"/>
          <w:lang w:val="ro-RO" w:eastAsia="ro-RO"/>
        </w:rPr>
        <w:t>Organizarea și implementarea sistemelor de management al calității și siguranței alimentare în legătură cu investițiile corporale.</w:t>
      </w:r>
    </w:p>
    <w:p w14:paraId="3257794E" w14:textId="77777777" w:rsidR="00A36E76" w:rsidRPr="00CE747E" w:rsidRDefault="00A36E76" w:rsidP="00CE747E">
      <w:pPr>
        <w:spacing w:after="100" w:afterAutospacing="1"/>
        <w:ind w:left="360"/>
        <w:rPr>
          <w:rFonts w:ascii="Times New Roman" w:eastAsia="Times New Roman" w:hAnsi="Times New Roman"/>
          <w:lang w:val="ro-RO" w:eastAsia="ro-RO"/>
        </w:rPr>
      </w:pPr>
      <w:r w:rsidRPr="00CE747E">
        <w:rPr>
          <w:rFonts w:ascii="Times New Roman" w:eastAsia="Times New Roman" w:hAnsi="Times New Roman"/>
          <w:lang w:val="ro-RO" w:eastAsia="ro-RO"/>
        </w:rPr>
        <w:t xml:space="preserve">  </w:t>
      </w:r>
      <w:r w:rsidRPr="00CE747E">
        <w:rPr>
          <w:rFonts w:ascii="Times New Roman" w:eastAsia="Times New Roman" w:hAnsi="Times New Roman"/>
          <w:b/>
          <w:bCs/>
          <w:lang w:val="ro-RO" w:eastAsia="ro-RO"/>
        </w:rPr>
        <w:t>Tehnologii, patente și licențe</w:t>
      </w:r>
      <w:r w:rsidRPr="00CE747E">
        <w:rPr>
          <w:rFonts w:ascii="Times New Roman" w:eastAsia="Times New Roman" w:hAnsi="Times New Roman"/>
          <w:lang w:val="ro-RO" w:eastAsia="ro-RO"/>
        </w:rPr>
        <w:t>:</w:t>
      </w:r>
    </w:p>
    <w:p w14:paraId="60D56253" w14:textId="77777777" w:rsidR="00A36E76" w:rsidRPr="00CE747E" w:rsidRDefault="00A36E76" w:rsidP="00CE747E">
      <w:pPr>
        <w:numPr>
          <w:ilvl w:val="0"/>
          <w:numId w:val="12"/>
        </w:numPr>
        <w:spacing w:after="100" w:afterAutospacing="1"/>
        <w:rPr>
          <w:rFonts w:ascii="Times New Roman" w:eastAsia="Times New Roman" w:hAnsi="Times New Roman"/>
          <w:lang w:val="ro-RO" w:eastAsia="ro-RO"/>
        </w:rPr>
      </w:pPr>
      <w:r w:rsidRPr="00CE747E">
        <w:rPr>
          <w:rFonts w:ascii="Times New Roman" w:eastAsia="Times New Roman" w:hAnsi="Times New Roman"/>
          <w:lang w:val="ro-RO" w:eastAsia="ro-RO"/>
        </w:rPr>
        <w:t>Achiziționarea de tehnologii, patente și licențe necesare pentru producția și procesarea înghețatei.</w:t>
      </w:r>
    </w:p>
    <w:p w14:paraId="752A04CF" w14:textId="77777777" w:rsidR="00A36E76" w:rsidRPr="00CE747E" w:rsidRDefault="00A36E76" w:rsidP="00CE747E">
      <w:pPr>
        <w:numPr>
          <w:ilvl w:val="0"/>
          <w:numId w:val="12"/>
        </w:numPr>
        <w:spacing w:after="100" w:afterAutospacing="1"/>
        <w:rPr>
          <w:rFonts w:ascii="Times New Roman" w:eastAsia="Times New Roman" w:hAnsi="Times New Roman"/>
          <w:lang w:val="ro-RO" w:eastAsia="ro-RO"/>
        </w:rPr>
      </w:pPr>
      <w:r w:rsidRPr="00CE747E">
        <w:rPr>
          <w:rFonts w:ascii="Times New Roman" w:eastAsia="Times New Roman" w:hAnsi="Times New Roman"/>
          <w:lang w:val="ro-RO" w:eastAsia="ro-RO"/>
        </w:rPr>
        <w:t>Software necesar pentru gestionarea proceselor de producție și distribuție.</w:t>
      </w:r>
    </w:p>
    <w:p w14:paraId="6807604C" w14:textId="77777777" w:rsidR="00A36E76" w:rsidRPr="00CE747E" w:rsidRDefault="00A36E76" w:rsidP="00CE747E">
      <w:pPr>
        <w:spacing w:after="100" w:afterAutospacing="1"/>
        <w:ind w:left="360"/>
        <w:rPr>
          <w:rFonts w:ascii="Times New Roman" w:eastAsia="Times New Roman" w:hAnsi="Times New Roman"/>
          <w:lang w:val="ro-RO" w:eastAsia="ro-RO"/>
        </w:rPr>
      </w:pPr>
      <w:r w:rsidRPr="00CE747E">
        <w:rPr>
          <w:rFonts w:ascii="Times New Roman" w:eastAsia="Times New Roman" w:hAnsi="Times New Roman"/>
          <w:lang w:val="ro-RO" w:eastAsia="ro-RO"/>
        </w:rPr>
        <w:t xml:space="preserve">  </w:t>
      </w:r>
      <w:r w:rsidRPr="00CE747E">
        <w:rPr>
          <w:rFonts w:ascii="Times New Roman" w:eastAsia="Times New Roman" w:hAnsi="Times New Roman"/>
          <w:b/>
          <w:bCs/>
          <w:lang w:val="ro-RO" w:eastAsia="ro-RO"/>
        </w:rPr>
        <w:t>Marketing produse neagricole</w:t>
      </w:r>
    </w:p>
    <w:p w14:paraId="7E064169" w14:textId="77777777" w:rsidR="00A36E76" w:rsidRPr="00CE747E" w:rsidRDefault="00A36E76" w:rsidP="00CE747E">
      <w:pPr>
        <w:numPr>
          <w:ilvl w:val="1"/>
          <w:numId w:val="13"/>
        </w:numPr>
        <w:spacing w:after="100" w:afterAutospacing="1"/>
        <w:rPr>
          <w:rFonts w:ascii="Times New Roman" w:eastAsia="Times New Roman" w:hAnsi="Times New Roman"/>
          <w:lang w:val="ro-RO" w:eastAsia="ro-RO"/>
        </w:rPr>
      </w:pPr>
    </w:p>
    <w:p w14:paraId="5108585F" w14:textId="77777777" w:rsidR="00A36E76" w:rsidRPr="00CE747E" w:rsidRDefault="00A36E76" w:rsidP="00CE747E">
      <w:pPr>
        <w:numPr>
          <w:ilvl w:val="2"/>
          <w:numId w:val="13"/>
        </w:numPr>
        <w:spacing w:after="100" w:afterAutospacing="1"/>
        <w:rPr>
          <w:rFonts w:ascii="Times New Roman" w:eastAsia="Times New Roman" w:hAnsi="Times New Roman"/>
          <w:lang w:val="ro-RO" w:eastAsia="ro-RO"/>
        </w:rPr>
      </w:pPr>
      <w:r w:rsidRPr="00CE747E">
        <w:rPr>
          <w:rFonts w:ascii="Times New Roman" w:eastAsia="Times New Roman" w:hAnsi="Times New Roman"/>
          <w:lang w:val="ro-RO" w:eastAsia="ro-RO"/>
        </w:rPr>
        <w:t>Cheltuieli de marketing pentru produsele obținute, în limita a maximum 5% din valoarea eligibilă a proiectului, dar nu mai mult de 100.000 euro.</w:t>
      </w:r>
    </w:p>
    <w:p w14:paraId="48331ED6" w14:textId="77777777" w:rsidR="00A36E76" w:rsidRPr="00CE747E" w:rsidRDefault="00A36E76" w:rsidP="00CE747E">
      <w:pPr>
        <w:numPr>
          <w:ilvl w:val="2"/>
          <w:numId w:val="13"/>
        </w:numPr>
        <w:spacing w:after="100" w:afterAutospacing="1"/>
        <w:rPr>
          <w:rFonts w:ascii="Times New Roman" w:eastAsia="Times New Roman" w:hAnsi="Times New Roman"/>
          <w:lang w:val="ro-RO" w:eastAsia="ro-RO"/>
        </w:rPr>
      </w:pPr>
      <w:r w:rsidRPr="00CE747E">
        <w:rPr>
          <w:rFonts w:ascii="Times New Roman" w:eastAsia="Times New Roman" w:hAnsi="Times New Roman"/>
          <w:lang w:val="ro-RO" w:eastAsia="ro-RO"/>
        </w:rPr>
        <w:t>Activități de promovare, cum ar fi crearea unui site web, etichetarea produselor și dezvoltarea unui brand.</w:t>
      </w:r>
    </w:p>
    <w:p w14:paraId="6C32C7EA" w14:textId="77777777" w:rsidR="00A36E76" w:rsidRPr="00CE747E" w:rsidRDefault="00A36E76" w:rsidP="00CE747E">
      <w:pPr>
        <w:spacing w:after="100" w:afterAutospacing="1"/>
        <w:ind w:left="360"/>
        <w:rPr>
          <w:rFonts w:ascii="Times New Roman" w:eastAsia="Times New Roman" w:hAnsi="Times New Roman"/>
          <w:b/>
          <w:bCs/>
          <w:lang w:val="ro-RO" w:eastAsia="ro-RO"/>
        </w:rPr>
      </w:pPr>
      <w:r w:rsidRPr="00CE747E">
        <w:rPr>
          <w:rFonts w:ascii="Times New Roman" w:eastAsia="Times New Roman" w:hAnsi="Times New Roman"/>
          <w:b/>
          <w:bCs/>
          <w:lang w:val="ro-RO" w:eastAsia="ro-RO"/>
        </w:rPr>
        <w:t>Exemplu de cheltuieli eligibile detaliate:</w:t>
      </w:r>
    </w:p>
    <w:p w14:paraId="732C437B" w14:textId="77777777" w:rsidR="00A36E76" w:rsidRPr="00CE747E" w:rsidRDefault="00A36E76" w:rsidP="00CE747E">
      <w:pPr>
        <w:numPr>
          <w:ilvl w:val="0"/>
          <w:numId w:val="14"/>
        </w:numPr>
        <w:spacing w:after="100" w:afterAutospacing="1"/>
        <w:rPr>
          <w:rFonts w:ascii="Times New Roman" w:eastAsia="Times New Roman" w:hAnsi="Times New Roman"/>
          <w:lang w:val="ro-RO" w:eastAsia="ro-RO"/>
        </w:rPr>
      </w:pPr>
      <w:r w:rsidRPr="00CE747E">
        <w:rPr>
          <w:rFonts w:ascii="Times New Roman" w:eastAsia="Times New Roman" w:hAnsi="Times New Roman"/>
          <w:lang w:val="ro-RO" w:eastAsia="ro-RO"/>
        </w:rPr>
        <w:t>Construcția unei noi fabrici de înghețată.</w:t>
      </w:r>
    </w:p>
    <w:p w14:paraId="0425C00C" w14:textId="77777777" w:rsidR="00A36E76" w:rsidRPr="00CE747E" w:rsidRDefault="00A36E76" w:rsidP="00CE747E">
      <w:pPr>
        <w:numPr>
          <w:ilvl w:val="0"/>
          <w:numId w:val="14"/>
        </w:numPr>
        <w:spacing w:after="100" w:afterAutospacing="1"/>
        <w:rPr>
          <w:rFonts w:ascii="Times New Roman" w:eastAsia="Times New Roman" w:hAnsi="Times New Roman"/>
          <w:lang w:val="ro-RO" w:eastAsia="ro-RO"/>
        </w:rPr>
      </w:pPr>
      <w:r w:rsidRPr="00CE747E">
        <w:rPr>
          <w:rFonts w:ascii="Times New Roman" w:eastAsia="Times New Roman" w:hAnsi="Times New Roman"/>
          <w:lang w:val="ro-RO" w:eastAsia="ro-RO"/>
        </w:rPr>
        <w:t>Achiziționarea și instalarea de mașini pentru producția și ambalarea înghețatei.</w:t>
      </w:r>
    </w:p>
    <w:p w14:paraId="3745314D" w14:textId="77777777" w:rsidR="00A36E76" w:rsidRPr="00CE747E" w:rsidRDefault="00A36E76" w:rsidP="00CE747E">
      <w:pPr>
        <w:numPr>
          <w:ilvl w:val="0"/>
          <w:numId w:val="14"/>
        </w:numPr>
        <w:spacing w:after="100" w:afterAutospacing="1"/>
        <w:rPr>
          <w:rFonts w:ascii="Times New Roman" w:eastAsia="Times New Roman" w:hAnsi="Times New Roman"/>
          <w:lang w:val="ro-RO" w:eastAsia="ro-RO"/>
        </w:rPr>
      </w:pPr>
      <w:r w:rsidRPr="00CE747E">
        <w:rPr>
          <w:rFonts w:ascii="Times New Roman" w:eastAsia="Times New Roman" w:hAnsi="Times New Roman"/>
          <w:lang w:val="ro-RO" w:eastAsia="ro-RO"/>
        </w:rPr>
        <w:t>Implementarea unui sistem ERP pentru gestionarea producției și stocurilor.</w:t>
      </w:r>
    </w:p>
    <w:p w14:paraId="74811F80" w14:textId="77777777" w:rsidR="00A36E76" w:rsidRPr="00CE747E" w:rsidRDefault="00A36E76" w:rsidP="00CE747E">
      <w:pPr>
        <w:numPr>
          <w:ilvl w:val="0"/>
          <w:numId w:val="14"/>
        </w:numPr>
        <w:spacing w:after="100" w:afterAutospacing="1"/>
        <w:rPr>
          <w:rFonts w:ascii="Times New Roman" w:eastAsia="Times New Roman" w:hAnsi="Times New Roman"/>
          <w:lang w:val="ro-RO" w:eastAsia="ro-RO"/>
        </w:rPr>
      </w:pPr>
      <w:r w:rsidRPr="00CE747E">
        <w:rPr>
          <w:rFonts w:ascii="Times New Roman" w:eastAsia="Times New Roman" w:hAnsi="Times New Roman"/>
          <w:lang w:val="ro-RO" w:eastAsia="ro-RO"/>
        </w:rPr>
        <w:t>Crearea unui site web pentru comercializarea online a produselor.</w:t>
      </w:r>
    </w:p>
    <w:p w14:paraId="18A26B1D" w14:textId="77777777" w:rsidR="00A36E76" w:rsidRPr="00CE747E" w:rsidRDefault="00A36E76" w:rsidP="00CE747E">
      <w:pPr>
        <w:numPr>
          <w:ilvl w:val="0"/>
          <w:numId w:val="14"/>
        </w:numPr>
        <w:spacing w:after="100" w:afterAutospacing="1"/>
        <w:rPr>
          <w:rFonts w:ascii="Times New Roman" w:eastAsia="Times New Roman" w:hAnsi="Times New Roman"/>
          <w:lang w:val="ro-RO" w:eastAsia="ro-RO"/>
        </w:rPr>
      </w:pPr>
      <w:r w:rsidRPr="00CE747E">
        <w:rPr>
          <w:rFonts w:ascii="Times New Roman" w:eastAsia="Times New Roman" w:hAnsi="Times New Roman"/>
          <w:lang w:val="ro-RO" w:eastAsia="ro-RO"/>
        </w:rPr>
        <w:t>Dezvoltarea unei campanii de marketing pentru lansarea noilor produse de înghețată pe piață.</w:t>
      </w:r>
    </w:p>
    <w:p w14:paraId="29F3E385" w14:textId="77777777" w:rsidR="00A36E76" w:rsidRPr="00CE747E" w:rsidRDefault="00A36E76" w:rsidP="00CE747E">
      <w:pPr>
        <w:numPr>
          <w:ilvl w:val="0"/>
          <w:numId w:val="14"/>
        </w:numPr>
        <w:spacing w:after="100" w:afterAutospacing="1"/>
        <w:rPr>
          <w:rFonts w:ascii="Times New Roman" w:eastAsia="Times New Roman" w:hAnsi="Times New Roman"/>
          <w:lang w:val="ro-RO" w:eastAsia="ro-RO"/>
        </w:rPr>
      </w:pPr>
      <w:r w:rsidRPr="00CE747E">
        <w:rPr>
          <w:rFonts w:ascii="Times New Roman" w:eastAsia="Times New Roman" w:hAnsi="Times New Roman"/>
          <w:lang w:val="ro-RO" w:eastAsia="ro-RO"/>
        </w:rPr>
        <w:t>Achiziționarea de echipamente pentru reducerea consumului de energie în procesul de producție.</w:t>
      </w:r>
    </w:p>
    <w:p w14:paraId="0C6C30B3" w14:textId="77777777" w:rsidR="00A36E76" w:rsidRPr="00CE747E" w:rsidRDefault="00A36E76" w:rsidP="00CE747E">
      <w:pPr>
        <w:numPr>
          <w:ilvl w:val="0"/>
          <w:numId w:val="14"/>
        </w:numPr>
        <w:spacing w:after="100" w:afterAutospacing="1"/>
        <w:rPr>
          <w:rFonts w:ascii="Times New Roman" w:eastAsia="Times New Roman" w:hAnsi="Times New Roman"/>
          <w:lang w:val="ro-RO" w:eastAsia="ro-RO"/>
        </w:rPr>
      </w:pPr>
      <w:r w:rsidRPr="00CE747E">
        <w:rPr>
          <w:rFonts w:ascii="Times New Roman" w:eastAsia="Times New Roman" w:hAnsi="Times New Roman"/>
          <w:lang w:val="ro-RO" w:eastAsia="ro-RO"/>
        </w:rPr>
        <w:t>Instalarea de camere frigorifice pentru depozitarea produselor finite.</w:t>
      </w:r>
    </w:p>
    <w:p w14:paraId="110E52E6" w14:textId="77777777" w:rsidR="00A36E76" w:rsidRPr="00CE747E" w:rsidRDefault="00A36E76" w:rsidP="00CE747E">
      <w:pPr>
        <w:pStyle w:val="al"/>
        <w:rPr>
          <w:color w:val="333333"/>
        </w:rPr>
      </w:pPr>
      <w:r w:rsidRPr="00CE747E">
        <w:rPr>
          <w:color w:val="333333"/>
        </w:rPr>
        <w:t>ATENTIE!</w:t>
      </w:r>
    </w:p>
    <w:p w14:paraId="20A8A217" w14:textId="77777777" w:rsidR="00A36E76" w:rsidRPr="00CE747E" w:rsidRDefault="00A36E76" w:rsidP="00CE747E">
      <w:pPr>
        <w:pStyle w:val="al"/>
        <w:rPr>
          <w:color w:val="333333"/>
        </w:rPr>
      </w:pPr>
      <w:r w:rsidRPr="00CE747E">
        <w:rPr>
          <w:color w:val="333333"/>
        </w:rPr>
        <w:t>La depunerea cererii de finanțare, solicitantul trebuie să aibă deja domeniul de activitate eligibil vizat de investiția realizată prin proiect, autorizat. Prin excepție, în cazul unei cereri de finanțare care presupune înființarea unui sediu secundar (punct de lucru) ori activarea într-un nou domeniu de activitate ca urmare a realizării proiectului, solicitantul se va angaja ca, la momentul acordării ajutorului, să înregistreze locul de implementare ca punct de lucru și să autorizeze domeniul de activitate (clasa/clasele CAEN) vizat de proiect la locul de implementare.</w:t>
      </w:r>
    </w:p>
    <w:p w14:paraId="1CDDB316" w14:textId="77777777" w:rsidR="00A36E76" w:rsidRPr="00CE747E" w:rsidRDefault="00A36E76" w:rsidP="00CE747E">
      <w:pPr>
        <w:autoSpaceDE w:val="0"/>
        <w:autoSpaceDN w:val="0"/>
        <w:adjustRightInd w:val="0"/>
        <w:jc w:val="both"/>
        <w:rPr>
          <w:rFonts w:ascii="Times New Roman" w:hAnsi="Times New Roman"/>
          <w:color w:val="000000"/>
          <w:lang w:val="ro-RO" w:eastAsia="ro-RO"/>
        </w:rPr>
      </w:pPr>
      <w:r w:rsidRPr="00CE747E">
        <w:rPr>
          <w:rFonts w:ascii="Times New Roman" w:hAnsi="Times New Roman"/>
          <w:color w:val="000000"/>
          <w:lang w:val="ro-RO" w:eastAsia="ro-RO"/>
        </w:rPr>
        <w:t xml:space="preserve">Vor fi finanţate acele proiecte care solicită de regulă, sprijin financiar pentru o singură activitate economică identificată printr-un singur cod CAEN. </w:t>
      </w:r>
    </w:p>
    <w:p w14:paraId="434EE4E7" w14:textId="77777777" w:rsidR="00C66683" w:rsidRDefault="00C66683" w:rsidP="00CE747E">
      <w:pPr>
        <w:autoSpaceDE w:val="0"/>
        <w:autoSpaceDN w:val="0"/>
        <w:adjustRightInd w:val="0"/>
        <w:jc w:val="both"/>
        <w:rPr>
          <w:rFonts w:ascii="Times New Roman" w:hAnsi="Times New Roman"/>
          <w:bCs/>
          <w:color w:val="000000"/>
          <w:lang w:val="pt-PT" w:eastAsia="ro-RO"/>
        </w:rPr>
      </w:pPr>
      <w:r w:rsidRPr="00CE747E">
        <w:rPr>
          <w:rFonts w:ascii="Times New Roman" w:hAnsi="Times New Roman"/>
          <w:bCs/>
          <w:color w:val="000000"/>
          <w:lang w:val="pt-PT" w:eastAsia="ro-RO"/>
        </w:rPr>
        <w:t>Tipul investiției vizate de proiect poate fi o investiție din cele de tip I sau o investiție din cele de tip II.</w:t>
      </w:r>
    </w:p>
    <w:p w14:paraId="420145D3" w14:textId="77777777" w:rsidR="00CE747E" w:rsidRPr="00CE747E" w:rsidRDefault="00CE747E" w:rsidP="00CE747E">
      <w:pPr>
        <w:autoSpaceDE w:val="0"/>
        <w:autoSpaceDN w:val="0"/>
        <w:adjustRightInd w:val="0"/>
        <w:jc w:val="both"/>
        <w:rPr>
          <w:rFonts w:ascii="Times New Roman" w:hAnsi="Times New Roman"/>
          <w:bCs/>
          <w:color w:val="000000"/>
          <w:lang w:val="pt-PT" w:eastAsia="ro-RO"/>
        </w:rPr>
      </w:pPr>
    </w:p>
    <w:p w14:paraId="44B03A00" w14:textId="77777777" w:rsidR="00C66683" w:rsidRDefault="00C66683" w:rsidP="00CE747E">
      <w:pPr>
        <w:jc w:val="both"/>
        <w:rPr>
          <w:rFonts w:ascii="Times New Roman" w:hAnsi="Times New Roman"/>
          <w:bCs/>
          <w:color w:val="000000"/>
          <w:lang w:val="pt-PT" w:eastAsia="ro-RO"/>
        </w:rPr>
      </w:pPr>
    </w:p>
    <w:p w14:paraId="71F01ECD" w14:textId="77777777" w:rsidR="00CE747E" w:rsidRDefault="00CE747E" w:rsidP="00CE747E">
      <w:pPr>
        <w:jc w:val="both"/>
        <w:rPr>
          <w:rFonts w:ascii="Times New Roman" w:hAnsi="Times New Roman"/>
          <w:bCs/>
          <w:color w:val="000000"/>
          <w:lang w:val="pt-PT" w:eastAsia="ro-RO"/>
        </w:rPr>
      </w:pPr>
    </w:p>
    <w:p w14:paraId="1406502F" w14:textId="77777777" w:rsidR="00CE747E" w:rsidRPr="00CE747E" w:rsidRDefault="00CE747E" w:rsidP="00CE747E">
      <w:pPr>
        <w:jc w:val="both"/>
        <w:rPr>
          <w:rFonts w:ascii="Times New Roman" w:hAnsi="Times New Roman"/>
          <w:bCs/>
          <w:color w:val="000000"/>
          <w:lang w:val="pt-PT" w:eastAsia="ro-RO"/>
        </w:rPr>
      </w:pPr>
    </w:p>
    <w:p w14:paraId="37ADE1CD" w14:textId="77777777" w:rsidR="00C66683" w:rsidRPr="00CE747E" w:rsidRDefault="00C66683" w:rsidP="00CE747E">
      <w:pPr>
        <w:jc w:val="both"/>
        <w:rPr>
          <w:rFonts w:ascii="Times New Roman" w:hAnsi="Times New Roman"/>
          <w:b/>
          <w:lang w:val="pt-PT"/>
        </w:rPr>
      </w:pPr>
      <w:r w:rsidRPr="00CE747E">
        <w:rPr>
          <w:rFonts w:ascii="Times New Roman" w:hAnsi="Times New Roman"/>
          <w:b/>
          <w:lang w:val="pt-PT"/>
        </w:rPr>
        <w:lastRenderedPageBreak/>
        <w:t>Tip I) INVESTIŢIE INIŢIALĂ – investiţia în active corporale şi/ sau necorporale</w:t>
      </w:r>
      <w:r w:rsidRPr="00CE747E">
        <w:rPr>
          <w:rFonts w:ascii="Times New Roman" w:hAnsi="Times New Roman"/>
          <w:b/>
          <w:color w:val="00000A"/>
          <w:lang w:val="pt-PT"/>
        </w:rPr>
        <w:t xml:space="preserve"> este </w:t>
      </w:r>
      <w:r w:rsidRPr="00CE747E">
        <w:rPr>
          <w:rFonts w:ascii="Times New Roman" w:hAnsi="Times New Roman"/>
          <w:b/>
          <w:lang w:val="pt-PT"/>
        </w:rPr>
        <w:t xml:space="preserve"> legată de:</w:t>
      </w:r>
    </w:p>
    <w:p w14:paraId="24BC3A1C" w14:textId="77777777" w:rsidR="00C66683" w:rsidRPr="00CE747E" w:rsidRDefault="00C66683" w:rsidP="00CE747E">
      <w:pPr>
        <w:jc w:val="both"/>
        <w:rPr>
          <w:rFonts w:ascii="Times New Roman" w:hAnsi="Times New Roman"/>
          <w:lang w:val="pt-PT"/>
        </w:rPr>
      </w:pPr>
    </w:p>
    <w:p w14:paraId="640E0655" w14:textId="77777777" w:rsidR="00C66683" w:rsidRPr="00CE747E" w:rsidRDefault="00C66683" w:rsidP="00CE747E">
      <w:pPr>
        <w:numPr>
          <w:ilvl w:val="0"/>
          <w:numId w:val="16"/>
        </w:numPr>
        <w:tabs>
          <w:tab w:val="left" w:pos="142"/>
        </w:tabs>
        <w:autoSpaceDE w:val="0"/>
        <w:autoSpaceDN w:val="0"/>
        <w:adjustRightInd w:val="0"/>
        <w:ind w:left="0" w:firstLine="0"/>
        <w:jc w:val="both"/>
        <w:rPr>
          <w:rFonts w:ascii="Times New Roman" w:hAnsi="Times New Roman"/>
          <w:i/>
          <w:lang w:val="pt-PT"/>
        </w:rPr>
      </w:pPr>
      <w:r w:rsidRPr="00CE747E">
        <w:rPr>
          <w:rFonts w:ascii="Times New Roman" w:hAnsi="Times New Roman"/>
          <w:b/>
          <w:i/>
          <w:lang w:val="pt-PT"/>
        </w:rPr>
        <w:t xml:space="preserve"> înființarea unei noi unităţi de producție</w:t>
      </w:r>
      <w:r w:rsidRPr="00CE747E">
        <w:rPr>
          <w:rFonts w:ascii="Times New Roman" w:hAnsi="Times New Roman"/>
          <w:i/>
          <w:lang w:val="pt-PT"/>
        </w:rPr>
        <w:t>,</w:t>
      </w:r>
    </w:p>
    <w:p w14:paraId="0915D3A2" w14:textId="77777777" w:rsidR="00C66683" w:rsidRPr="00CE747E" w:rsidRDefault="00C66683" w:rsidP="00CE747E">
      <w:pPr>
        <w:numPr>
          <w:ilvl w:val="0"/>
          <w:numId w:val="16"/>
        </w:numPr>
        <w:tabs>
          <w:tab w:val="left" w:pos="142"/>
        </w:tabs>
        <w:autoSpaceDE w:val="0"/>
        <w:autoSpaceDN w:val="0"/>
        <w:adjustRightInd w:val="0"/>
        <w:ind w:left="0" w:firstLine="0"/>
        <w:jc w:val="both"/>
        <w:rPr>
          <w:rFonts w:ascii="Times New Roman" w:hAnsi="Times New Roman"/>
          <w:i/>
          <w:lang w:val="pt-PT"/>
        </w:rPr>
      </w:pPr>
      <w:r w:rsidRPr="00CE747E">
        <w:rPr>
          <w:rFonts w:ascii="Times New Roman" w:hAnsi="Times New Roman"/>
          <w:b/>
          <w:i/>
          <w:lang w:val="pt-PT"/>
        </w:rPr>
        <w:t xml:space="preserve"> extinderea capacității unei unităţi existente;</w:t>
      </w:r>
    </w:p>
    <w:p w14:paraId="25649EC8" w14:textId="77777777" w:rsidR="00C66683" w:rsidRPr="00CE747E" w:rsidRDefault="00C66683" w:rsidP="00CE747E">
      <w:pPr>
        <w:numPr>
          <w:ilvl w:val="0"/>
          <w:numId w:val="16"/>
        </w:numPr>
        <w:tabs>
          <w:tab w:val="left" w:pos="142"/>
        </w:tabs>
        <w:autoSpaceDE w:val="0"/>
        <w:autoSpaceDN w:val="0"/>
        <w:adjustRightInd w:val="0"/>
        <w:ind w:left="0" w:firstLine="0"/>
        <w:jc w:val="both"/>
        <w:rPr>
          <w:rFonts w:ascii="Times New Roman" w:hAnsi="Times New Roman"/>
          <w:i/>
        </w:rPr>
      </w:pPr>
      <w:r w:rsidRPr="00CE747E">
        <w:rPr>
          <w:rFonts w:ascii="Times New Roman" w:hAnsi="Times New Roman"/>
          <w:b/>
          <w:i/>
          <w:lang w:val="pt-PT"/>
        </w:rPr>
        <w:t xml:space="preserve"> </w:t>
      </w:r>
      <w:r w:rsidRPr="00CE747E">
        <w:rPr>
          <w:rFonts w:ascii="Times New Roman" w:hAnsi="Times New Roman"/>
          <w:b/>
          <w:i/>
        </w:rPr>
        <w:t>diversificarea producţiei</w:t>
      </w:r>
      <w:r w:rsidRPr="00CE747E">
        <w:rPr>
          <w:rFonts w:ascii="Times New Roman" w:hAnsi="Times New Roman"/>
          <w:i/>
        </w:rPr>
        <w:t xml:space="preserve"> unei unităţi prin produse care nu au fost fabricate anterior în unitate (înainte de proiect);</w:t>
      </w:r>
    </w:p>
    <w:p w14:paraId="202C2996" w14:textId="77777777" w:rsidR="00C66683" w:rsidRPr="00CE747E" w:rsidRDefault="00C66683" w:rsidP="00CE747E">
      <w:pPr>
        <w:numPr>
          <w:ilvl w:val="0"/>
          <w:numId w:val="16"/>
        </w:numPr>
        <w:tabs>
          <w:tab w:val="left" w:pos="142"/>
        </w:tabs>
        <w:autoSpaceDE w:val="0"/>
        <w:autoSpaceDN w:val="0"/>
        <w:adjustRightInd w:val="0"/>
        <w:ind w:left="0" w:firstLine="0"/>
        <w:jc w:val="both"/>
        <w:rPr>
          <w:rFonts w:ascii="Times New Roman" w:hAnsi="Times New Roman"/>
          <w:i/>
          <w:lang w:val="pt-PT"/>
        </w:rPr>
      </w:pPr>
      <w:r w:rsidRPr="00CE747E">
        <w:rPr>
          <w:rFonts w:ascii="Times New Roman" w:hAnsi="Times New Roman"/>
          <w:b/>
          <w:i/>
          <w:lang w:val="pt-PT"/>
        </w:rPr>
        <w:t xml:space="preserve"> schimbarea fundamentală a procesului general de producție al unei unități existente</w:t>
      </w:r>
      <w:r w:rsidRPr="00CE747E">
        <w:rPr>
          <w:rFonts w:ascii="Times New Roman" w:hAnsi="Times New Roman"/>
          <w:i/>
          <w:lang w:val="pt-PT"/>
        </w:rPr>
        <w:t>.</w:t>
      </w:r>
    </w:p>
    <w:p w14:paraId="3453C808" w14:textId="59442B8B" w:rsidR="00A36E76" w:rsidRPr="00CE747E" w:rsidRDefault="00C66683" w:rsidP="00CE747E">
      <w:pPr>
        <w:spacing w:after="100" w:afterAutospacing="1"/>
        <w:rPr>
          <w:rFonts w:ascii="Times New Roman" w:eastAsia="Times New Roman" w:hAnsi="Times New Roman"/>
          <w:lang w:val="pt-PT" w:eastAsia="ro-RO"/>
        </w:rPr>
      </w:pPr>
      <w:r w:rsidRPr="00CE747E">
        <w:rPr>
          <w:rFonts w:ascii="Times New Roman" w:hAnsi="Times New Roman"/>
          <w:b/>
          <w:shd w:val="clear" w:color="auto" w:fill="FFFFFF"/>
          <w:lang w:val="pt-PT"/>
        </w:rPr>
        <w:t xml:space="preserve"> în același amplasament este admisă </w:t>
      </w:r>
      <w:r w:rsidRPr="00CE747E">
        <w:rPr>
          <w:rFonts w:ascii="Times New Roman" w:hAnsi="Times New Roman"/>
          <w:b/>
          <w:i/>
          <w:shd w:val="clear" w:color="auto" w:fill="FFFFFF"/>
          <w:lang w:val="pt-PT"/>
        </w:rPr>
        <w:t xml:space="preserve">extinderea capacității unei unităţi de producţie plus diversificarea producţiei prin produse care nu au fost fabricate în unitate anterior depunerii proiectului (singura combinație admisă între investițiile menționate la investiții de tip I). </w:t>
      </w:r>
      <w:r w:rsidRPr="00CE747E">
        <w:rPr>
          <w:rStyle w:val="tal1"/>
          <w:rFonts w:ascii="Times New Roman" w:hAnsi="Times New Roman"/>
          <w:shd w:val="clear" w:color="auto" w:fill="FFFFFF"/>
          <w:lang w:val="pt-PT"/>
        </w:rPr>
        <w:t>Nu este obligatorie combinarea celor două acțiuni, ele pot face fiecare obiectul unui proiect sau pot fi combinate într-un singur proiect pe același amplasament</w:t>
      </w:r>
    </w:p>
    <w:p w14:paraId="6F5A55E6" w14:textId="45E093AE" w:rsidR="00EB51AC" w:rsidRPr="00CE747E" w:rsidRDefault="00EB51AC" w:rsidP="00CE747E">
      <w:pPr>
        <w:spacing w:after="100" w:afterAutospacing="1"/>
        <w:rPr>
          <w:rFonts w:ascii="Times New Roman" w:hAnsi="Times New Roman"/>
          <w:i/>
          <w:lang w:val="ro-RO"/>
        </w:rPr>
      </w:pPr>
      <w:r w:rsidRPr="00CE747E">
        <w:rPr>
          <w:rFonts w:ascii="Times New Roman" w:hAnsi="Times New Roman"/>
          <w:i/>
          <w:lang w:val="ro-RO"/>
        </w:rPr>
        <w:t>Investițiile care se încadrează în categoria investiții inițiale tip I pot fi realizate de către IMM-uri în toate regiunile de dezvoltare ale țării (inclusiv în regiunea de dezvoltare București-Ilfov), precum și de întreprinderile mari in toate regiunile țării, cu excepția întreprinderilor mari care în regiunea București-Ilfov</w:t>
      </w:r>
      <w:r w:rsidRPr="00CE747E" w:rsidDel="0072288A">
        <w:rPr>
          <w:rFonts w:ascii="Times New Roman" w:hAnsi="Times New Roman"/>
          <w:i/>
          <w:lang w:val="ro-RO"/>
        </w:rPr>
        <w:t xml:space="preserve"> </w:t>
      </w:r>
      <w:r w:rsidRPr="00CE747E">
        <w:rPr>
          <w:rFonts w:ascii="Times New Roman" w:hAnsi="Times New Roman"/>
          <w:i/>
          <w:lang w:val="ro-RO"/>
        </w:rPr>
        <w:t>(zonele de tip ”c” ) pot realiza numai investiții initiale tip II</w:t>
      </w:r>
    </w:p>
    <w:p w14:paraId="46819E57" w14:textId="77777777" w:rsidR="00EB51AC" w:rsidRPr="00CE747E" w:rsidRDefault="00EB51AC" w:rsidP="00CE747E">
      <w:pPr>
        <w:autoSpaceDE w:val="0"/>
        <w:autoSpaceDN w:val="0"/>
        <w:adjustRightInd w:val="0"/>
        <w:jc w:val="both"/>
        <w:rPr>
          <w:rFonts w:ascii="Times New Roman" w:hAnsi="Times New Roman"/>
          <w:b/>
          <w:lang w:val="pt-PT"/>
        </w:rPr>
      </w:pPr>
      <w:r w:rsidRPr="00CE747E">
        <w:rPr>
          <w:rFonts w:ascii="Times New Roman" w:hAnsi="Times New Roman"/>
          <w:b/>
          <w:lang w:val="pt-PT"/>
        </w:rPr>
        <w:t>Tip II) INVESTIȚIE INIȚIALĂ PENTRU O NOUĂ ACTIVITATE ECONOMICĂ  investiție în active corporale și/ sau  necorporale legată de:</w:t>
      </w:r>
    </w:p>
    <w:p w14:paraId="75A44758" w14:textId="77777777" w:rsidR="00EB51AC" w:rsidRPr="00CE747E" w:rsidRDefault="00EB51AC" w:rsidP="00CE747E">
      <w:pPr>
        <w:autoSpaceDE w:val="0"/>
        <w:autoSpaceDN w:val="0"/>
        <w:adjustRightInd w:val="0"/>
        <w:jc w:val="both"/>
        <w:rPr>
          <w:rFonts w:ascii="Times New Roman" w:hAnsi="Times New Roman"/>
          <w:b/>
          <w:lang w:val="pt-PT"/>
        </w:rPr>
      </w:pPr>
    </w:p>
    <w:p w14:paraId="0066B4E5" w14:textId="2C0FBC66" w:rsidR="00EB51AC" w:rsidRPr="00CE747E" w:rsidRDefault="00EB51AC" w:rsidP="00CE747E">
      <w:pPr>
        <w:numPr>
          <w:ilvl w:val="0"/>
          <w:numId w:val="17"/>
        </w:numPr>
        <w:tabs>
          <w:tab w:val="left" w:pos="142"/>
        </w:tabs>
        <w:autoSpaceDE w:val="0"/>
        <w:autoSpaceDN w:val="0"/>
        <w:adjustRightInd w:val="0"/>
        <w:ind w:left="0" w:firstLine="0"/>
        <w:jc w:val="both"/>
        <w:rPr>
          <w:rFonts w:ascii="Times New Roman" w:hAnsi="Times New Roman"/>
          <w:i/>
          <w:lang w:val="pt-PT"/>
        </w:rPr>
      </w:pPr>
      <w:r w:rsidRPr="00CE747E">
        <w:rPr>
          <w:rFonts w:ascii="Times New Roman" w:hAnsi="Times New Roman"/>
          <w:b/>
          <w:i/>
          <w:lang w:val="pt-PT"/>
        </w:rPr>
        <w:t xml:space="preserve"> înființarea unei noi unități de producție  s</w:t>
      </w:r>
      <w:r w:rsidRPr="00CE747E">
        <w:rPr>
          <w:rFonts w:ascii="Times New Roman" w:hAnsi="Times New Roman"/>
          <w:i/>
          <w:lang w:val="pt-PT"/>
        </w:rPr>
        <w:t xml:space="preserve">au </w:t>
      </w:r>
      <w:r w:rsidRPr="00CE747E">
        <w:rPr>
          <w:rFonts w:ascii="Times New Roman" w:hAnsi="Times New Roman"/>
          <w:b/>
          <w:i/>
          <w:lang w:val="pt-PT"/>
        </w:rPr>
        <w:t xml:space="preserve"> </w:t>
      </w:r>
      <w:bookmarkStart w:id="0" w:name="_Hlk162438958"/>
      <w:r w:rsidRPr="00CE747E">
        <w:rPr>
          <w:rFonts w:ascii="Times New Roman" w:hAnsi="Times New Roman"/>
          <w:b/>
          <w:i/>
          <w:lang w:val="pt-PT"/>
        </w:rPr>
        <w:t>diversificarea activității</w:t>
      </w:r>
      <w:r w:rsidRPr="00CE747E">
        <w:rPr>
          <w:rFonts w:ascii="Times New Roman" w:hAnsi="Times New Roman"/>
          <w:i/>
          <w:lang w:val="pt-PT"/>
        </w:rPr>
        <w:t xml:space="preserve"> unei unități de productie, cu condiția ca noua activitate eligibilă să nu fie identică (aceeași) sau similară cu activitatea desfășurată anterior în unitatea respectivă</w:t>
      </w:r>
      <w:bookmarkEnd w:id="0"/>
      <w:r w:rsidRPr="00CE747E">
        <w:rPr>
          <w:rFonts w:ascii="Times New Roman" w:hAnsi="Times New Roman"/>
          <w:i/>
          <w:lang w:val="pt-PT"/>
        </w:rPr>
        <w:t>;</w:t>
      </w:r>
    </w:p>
    <w:p w14:paraId="1AD0E1EB" w14:textId="77777777" w:rsidR="00EB51AC" w:rsidRPr="00CE747E" w:rsidRDefault="00EB51AC" w:rsidP="00CE747E">
      <w:pPr>
        <w:tabs>
          <w:tab w:val="left" w:pos="142"/>
        </w:tabs>
        <w:autoSpaceDE w:val="0"/>
        <w:autoSpaceDN w:val="0"/>
        <w:adjustRightInd w:val="0"/>
        <w:jc w:val="both"/>
        <w:rPr>
          <w:rFonts w:ascii="Times New Roman" w:hAnsi="Times New Roman"/>
          <w:i/>
          <w:lang w:val="pt-PT"/>
        </w:rPr>
      </w:pPr>
    </w:p>
    <w:p w14:paraId="538D3B1B" w14:textId="77777777" w:rsidR="00EB51AC" w:rsidRPr="00CE747E" w:rsidRDefault="00EB51AC" w:rsidP="00CE747E">
      <w:pPr>
        <w:pStyle w:val="Listparagraf"/>
        <w:numPr>
          <w:ilvl w:val="0"/>
          <w:numId w:val="17"/>
        </w:numPr>
        <w:pBdr>
          <w:top w:val="single" w:sz="12" w:space="1" w:color="auto"/>
          <w:left w:val="single" w:sz="12" w:space="1" w:color="auto"/>
          <w:bottom w:val="single" w:sz="12" w:space="1" w:color="auto"/>
          <w:right w:val="single" w:sz="12" w:space="4" w:color="auto"/>
        </w:pBdr>
        <w:autoSpaceDE w:val="0"/>
        <w:autoSpaceDN w:val="0"/>
        <w:adjustRightInd w:val="0"/>
        <w:jc w:val="both"/>
        <w:rPr>
          <w:rFonts w:ascii="Times New Roman" w:hAnsi="Times New Roman"/>
          <w:i/>
          <w:lang w:val="pt-PT"/>
        </w:rPr>
      </w:pPr>
      <w:r w:rsidRPr="00CE747E">
        <w:rPr>
          <w:rFonts w:ascii="Times New Roman" w:hAnsi="Times New Roman"/>
          <w:b/>
          <w:i/>
          <w:lang w:val="pt-PT"/>
        </w:rPr>
        <w:t>Investițiile realizate de întreprinderile mari în regiunea București-Ilfov trebuie să se încadreze în categoria investiții inițiale pentru o nouă activitate economică</w:t>
      </w:r>
      <w:r w:rsidRPr="00CE747E">
        <w:rPr>
          <w:rFonts w:ascii="Times New Roman" w:hAnsi="Times New Roman"/>
          <w:i/>
          <w:lang w:val="pt-PT"/>
        </w:rPr>
        <w:t xml:space="preserve">. </w:t>
      </w:r>
    </w:p>
    <w:p w14:paraId="6C216701" w14:textId="77777777" w:rsidR="00EB51AC" w:rsidRPr="00CE747E" w:rsidRDefault="00EB51AC" w:rsidP="00CE747E">
      <w:pPr>
        <w:pStyle w:val="Listparagraf"/>
        <w:numPr>
          <w:ilvl w:val="0"/>
          <w:numId w:val="17"/>
        </w:numPr>
        <w:pBdr>
          <w:top w:val="single" w:sz="12" w:space="1" w:color="auto"/>
          <w:left w:val="single" w:sz="12" w:space="1" w:color="auto"/>
          <w:bottom w:val="single" w:sz="12" w:space="1" w:color="auto"/>
          <w:right w:val="single" w:sz="12" w:space="4" w:color="auto"/>
        </w:pBdr>
        <w:autoSpaceDE w:val="0"/>
        <w:autoSpaceDN w:val="0"/>
        <w:adjustRightInd w:val="0"/>
        <w:jc w:val="both"/>
        <w:rPr>
          <w:rFonts w:ascii="Times New Roman" w:hAnsi="Times New Roman"/>
          <w:i/>
          <w:lang w:val="pt-PT"/>
        </w:rPr>
      </w:pPr>
      <w:r w:rsidRPr="00CE747E">
        <w:rPr>
          <w:rFonts w:ascii="Times New Roman" w:hAnsi="Times New Roman"/>
          <w:i/>
          <w:color w:val="00000A"/>
          <w:lang w:val="pt-PT"/>
        </w:rPr>
        <w:t xml:space="preserve">O investiție într-o unitate existentă nu este considerată </w:t>
      </w:r>
      <w:r w:rsidRPr="00CE747E">
        <w:rPr>
          <w:rFonts w:ascii="Times New Roman" w:hAnsi="Times New Roman"/>
          <w:i/>
          <w:lang w:val="pt-PT"/>
        </w:rPr>
        <w:t xml:space="preserve">investiție inițială pentru o nouă activitate economică daca nu introduce o activitate nouă (un nou cod CAEN eligibil diferit de codurile autorizate ale solicitantului) care să nu fie identică (aceeași) sau similară cu activitatea desfășurată anterior în unitatea respectivă. </w:t>
      </w:r>
    </w:p>
    <w:p w14:paraId="5879764A" w14:textId="77777777" w:rsidR="00EB51AC" w:rsidRPr="00CE747E" w:rsidRDefault="00EB51AC" w:rsidP="00CE747E">
      <w:pPr>
        <w:pStyle w:val="Listparagraf"/>
        <w:numPr>
          <w:ilvl w:val="0"/>
          <w:numId w:val="17"/>
        </w:numPr>
        <w:pBdr>
          <w:top w:val="single" w:sz="12" w:space="1" w:color="auto"/>
          <w:left w:val="single" w:sz="12" w:space="1" w:color="auto"/>
          <w:bottom w:val="single" w:sz="12" w:space="1" w:color="auto"/>
          <w:right w:val="single" w:sz="12" w:space="4" w:color="auto"/>
        </w:pBdr>
        <w:autoSpaceDE w:val="0"/>
        <w:autoSpaceDN w:val="0"/>
        <w:adjustRightInd w:val="0"/>
        <w:jc w:val="both"/>
        <w:rPr>
          <w:rFonts w:ascii="Times New Roman" w:hAnsi="Times New Roman"/>
          <w:i/>
          <w:lang w:val="pt-PT"/>
        </w:rPr>
      </w:pPr>
      <w:r w:rsidRPr="00CE747E">
        <w:rPr>
          <w:rFonts w:ascii="Times New Roman" w:hAnsi="Times New Roman"/>
          <w:i/>
          <w:lang w:val="pt-PT"/>
        </w:rPr>
        <w:t>Noua activitate pentru înfiinţarea unei noi unităţi de producţie sau diversificarea activităţii nu trebuie să reprezinte o extindere a activității deja desfășurate de întreprindere în zona respectivă (județ).</w:t>
      </w:r>
    </w:p>
    <w:p w14:paraId="71056EB6" w14:textId="77777777" w:rsidR="00CE747E" w:rsidRDefault="00CE747E" w:rsidP="00CE747E">
      <w:pPr>
        <w:autoSpaceDE w:val="0"/>
        <w:autoSpaceDN w:val="0"/>
        <w:adjustRightInd w:val="0"/>
        <w:jc w:val="both"/>
        <w:rPr>
          <w:rStyle w:val="tal1"/>
          <w:rFonts w:ascii="Times New Roman" w:hAnsi="Times New Roman"/>
          <w:b/>
          <w:u w:val="single"/>
          <w:lang w:val="pt-PT"/>
        </w:rPr>
      </w:pPr>
    </w:p>
    <w:p w14:paraId="4392533B" w14:textId="77777777" w:rsidR="00CE747E" w:rsidRDefault="00CE747E" w:rsidP="00CE747E">
      <w:pPr>
        <w:autoSpaceDE w:val="0"/>
        <w:autoSpaceDN w:val="0"/>
        <w:adjustRightInd w:val="0"/>
        <w:jc w:val="both"/>
        <w:rPr>
          <w:rStyle w:val="tal1"/>
          <w:rFonts w:ascii="Times New Roman" w:hAnsi="Times New Roman"/>
          <w:b/>
          <w:u w:val="single"/>
          <w:lang w:val="pt-PT"/>
        </w:rPr>
      </w:pPr>
    </w:p>
    <w:p w14:paraId="0ADF62A0" w14:textId="7875357F" w:rsidR="00EB51AC" w:rsidRPr="00CE747E" w:rsidRDefault="00EB51AC" w:rsidP="00CE747E">
      <w:pPr>
        <w:autoSpaceDE w:val="0"/>
        <w:autoSpaceDN w:val="0"/>
        <w:adjustRightInd w:val="0"/>
        <w:jc w:val="both"/>
        <w:rPr>
          <w:rStyle w:val="tal1"/>
          <w:rFonts w:ascii="Times New Roman" w:hAnsi="Times New Roman"/>
          <w:b/>
          <w:u w:val="single"/>
          <w:lang w:val="pt-PT"/>
        </w:rPr>
      </w:pPr>
      <w:r w:rsidRPr="00CE747E">
        <w:rPr>
          <w:rStyle w:val="tal1"/>
          <w:rFonts w:ascii="Times New Roman" w:hAnsi="Times New Roman"/>
          <w:b/>
          <w:u w:val="single"/>
          <w:lang w:val="pt-PT"/>
        </w:rPr>
        <w:t>Clarificări pentru investițiile iniţiale de tip I și II.</w:t>
      </w:r>
    </w:p>
    <w:p w14:paraId="36D745BA" w14:textId="77777777" w:rsidR="00EB51AC" w:rsidRPr="00CE747E" w:rsidRDefault="00EB51AC" w:rsidP="00CE747E">
      <w:pPr>
        <w:autoSpaceDE w:val="0"/>
        <w:autoSpaceDN w:val="0"/>
        <w:adjustRightInd w:val="0"/>
        <w:jc w:val="both"/>
        <w:rPr>
          <w:rFonts w:ascii="Times New Roman" w:hAnsi="Times New Roman"/>
          <w:b/>
          <w:bCs/>
          <w:color w:val="00000A"/>
          <w:lang w:val="pt-PT"/>
        </w:rPr>
      </w:pPr>
    </w:p>
    <w:p w14:paraId="7B9AD3D9" w14:textId="77777777" w:rsidR="00EB51AC" w:rsidRPr="00CE747E" w:rsidRDefault="00EB51AC" w:rsidP="00CE747E">
      <w:pPr>
        <w:tabs>
          <w:tab w:val="left" w:pos="284"/>
        </w:tabs>
        <w:autoSpaceDE w:val="0"/>
        <w:autoSpaceDN w:val="0"/>
        <w:adjustRightInd w:val="0"/>
        <w:jc w:val="both"/>
        <w:rPr>
          <w:rFonts w:ascii="Times New Roman" w:hAnsi="Times New Roman"/>
          <w:b/>
          <w:color w:val="00000A"/>
          <w:lang w:val="pt-PT"/>
        </w:rPr>
      </w:pPr>
      <w:bookmarkStart w:id="1" w:name="_Hlk162438376"/>
      <w:r w:rsidRPr="00CE747E">
        <w:rPr>
          <w:rFonts w:ascii="Times New Roman" w:hAnsi="Times New Roman"/>
          <w:b/>
          <w:color w:val="00000A"/>
          <w:lang w:val="pt-PT"/>
        </w:rPr>
        <w:t>Înfiinţarea unei unități noi</w:t>
      </w:r>
      <w:r w:rsidRPr="00CE747E">
        <w:rPr>
          <w:rFonts w:ascii="Times New Roman" w:hAnsi="Times New Roman"/>
          <w:color w:val="00000A"/>
          <w:lang w:val="pt-PT"/>
        </w:rPr>
        <w:t xml:space="preserve"> </w:t>
      </w:r>
      <w:r w:rsidRPr="00CE747E">
        <w:rPr>
          <w:rFonts w:ascii="Times New Roman" w:hAnsi="Times New Roman"/>
          <w:b/>
          <w:color w:val="00000A"/>
          <w:lang w:val="pt-PT"/>
        </w:rPr>
        <w:t>de producție reprezintă crearea unui nou amplasament pentru desfăşurarea activităţii pentru care se solicită finanţarea, independent din punct de vedere</w:t>
      </w:r>
      <w:r w:rsidRPr="00CE747E">
        <w:rPr>
          <w:rFonts w:ascii="Times New Roman" w:hAnsi="Times New Roman"/>
          <w:color w:val="00000A"/>
          <w:lang w:val="pt-PT"/>
        </w:rPr>
        <w:t xml:space="preserve"> </w:t>
      </w:r>
      <w:r w:rsidRPr="00CE747E">
        <w:rPr>
          <w:rFonts w:ascii="Times New Roman" w:hAnsi="Times New Roman"/>
          <w:b/>
          <w:color w:val="00000A"/>
          <w:lang w:val="pt-PT"/>
        </w:rPr>
        <w:t>tehnologic de alte unităţi existente.</w:t>
      </w:r>
    </w:p>
    <w:bookmarkEnd w:id="1"/>
    <w:p w14:paraId="6B75244D" w14:textId="77777777" w:rsidR="00EB51AC" w:rsidRPr="00CE747E" w:rsidRDefault="00EB51AC" w:rsidP="00CE747E">
      <w:pPr>
        <w:tabs>
          <w:tab w:val="left" w:pos="284"/>
        </w:tabs>
        <w:autoSpaceDE w:val="0"/>
        <w:autoSpaceDN w:val="0"/>
        <w:adjustRightInd w:val="0"/>
        <w:jc w:val="both"/>
        <w:rPr>
          <w:rFonts w:ascii="Times New Roman" w:hAnsi="Times New Roman"/>
          <w:lang w:val="pt-PT"/>
        </w:rPr>
      </w:pPr>
      <w:r w:rsidRPr="00CE747E">
        <w:rPr>
          <w:rFonts w:ascii="Times New Roman" w:hAnsi="Times New Roman"/>
          <w:b/>
          <w:lang w:val="pt-PT"/>
        </w:rPr>
        <w:t>Extinderea capacității unei unităţi existente</w:t>
      </w:r>
      <w:r w:rsidRPr="00CE747E">
        <w:rPr>
          <w:rFonts w:ascii="Times New Roman" w:hAnsi="Times New Roman"/>
          <w:color w:val="00000A"/>
          <w:lang w:val="pt-PT"/>
        </w:rPr>
        <w:t xml:space="preserve"> </w:t>
      </w:r>
      <w:r w:rsidRPr="00CE747E">
        <w:rPr>
          <w:rFonts w:ascii="Times New Roman" w:hAnsi="Times New Roman"/>
          <w:lang w:val="pt-PT"/>
        </w:rPr>
        <w:t>(presupune menținerea gamei de sortimente și a proceselor de producție existente şi prezentate în CF/SF precum și creșterea volumului producției ca urmare a achiziției de noi echipamente la cel puțin unul din sortimentele deja fabricate în unitate, în timp ce procesul de producție global de bază nu este schimbat fundamental).</w:t>
      </w:r>
    </w:p>
    <w:p w14:paraId="07FE818E" w14:textId="77777777" w:rsidR="00EB51AC" w:rsidRPr="00CE747E" w:rsidRDefault="00EB51AC" w:rsidP="00CE747E">
      <w:pPr>
        <w:tabs>
          <w:tab w:val="left" w:pos="284"/>
        </w:tabs>
        <w:autoSpaceDE w:val="0"/>
        <w:autoSpaceDN w:val="0"/>
        <w:adjustRightInd w:val="0"/>
        <w:jc w:val="both"/>
        <w:rPr>
          <w:rFonts w:ascii="Times New Roman" w:hAnsi="Times New Roman"/>
          <w:lang w:val="pt-PT"/>
        </w:rPr>
      </w:pPr>
      <w:bookmarkStart w:id="2" w:name="_Hlk162438836"/>
      <w:r w:rsidRPr="00CE747E">
        <w:rPr>
          <w:rFonts w:ascii="Times New Roman" w:hAnsi="Times New Roman"/>
          <w:b/>
          <w:lang w:val="pt-PT"/>
        </w:rPr>
        <w:lastRenderedPageBreak/>
        <w:t>Diversificarea producţiei</w:t>
      </w:r>
      <w:r w:rsidRPr="00CE747E">
        <w:rPr>
          <w:rFonts w:ascii="Times New Roman" w:hAnsi="Times New Roman"/>
          <w:lang w:val="pt-PT"/>
        </w:rPr>
        <w:t xml:space="preserve"> </w:t>
      </w:r>
      <w:r w:rsidRPr="00CE747E">
        <w:rPr>
          <w:rFonts w:ascii="Times New Roman" w:hAnsi="Times New Roman"/>
          <w:b/>
          <w:lang w:val="pt-PT"/>
        </w:rPr>
        <w:t>unei unităţi (existente)</w:t>
      </w:r>
      <w:r w:rsidRPr="00CE747E">
        <w:rPr>
          <w:rFonts w:ascii="Times New Roman" w:hAnsi="Times New Roman"/>
          <w:lang w:val="pt-PT"/>
        </w:rPr>
        <w:t xml:space="preserve"> </w:t>
      </w:r>
      <w:r w:rsidRPr="00CE747E">
        <w:rPr>
          <w:rFonts w:ascii="Times New Roman" w:hAnsi="Times New Roman"/>
          <w:color w:val="00000A"/>
          <w:lang w:val="pt-PT"/>
        </w:rPr>
        <w:t>reprezintă obţinerea de</w:t>
      </w:r>
      <w:r w:rsidRPr="00CE747E">
        <w:rPr>
          <w:rFonts w:ascii="Times New Roman" w:hAnsi="Times New Roman"/>
          <w:lang w:val="pt-PT"/>
        </w:rPr>
        <w:t xml:space="preserve"> produse care nu au fost realizate anterior în unitatea respectivă (înainte de depunerea proiectului), presupune că noile produse se adaugă gamei de sortimente/ gamei de produse deja fabricate. </w:t>
      </w:r>
    </w:p>
    <w:bookmarkEnd w:id="2"/>
    <w:p w14:paraId="7095BAD2" w14:textId="77777777" w:rsidR="00EB51AC" w:rsidRPr="00CE747E" w:rsidRDefault="00EB51AC" w:rsidP="00CE747E">
      <w:pPr>
        <w:pBdr>
          <w:top w:val="single" w:sz="4" w:space="1" w:color="auto"/>
          <w:left w:val="single" w:sz="4" w:space="4" w:color="auto"/>
          <w:bottom w:val="single" w:sz="4" w:space="1" w:color="auto"/>
          <w:right w:val="single" w:sz="4" w:space="4" w:color="auto"/>
        </w:pBdr>
        <w:jc w:val="both"/>
        <w:rPr>
          <w:rFonts w:ascii="Times New Roman" w:hAnsi="Times New Roman"/>
          <w:i/>
          <w:lang w:val="pt-PT"/>
        </w:rPr>
      </w:pPr>
      <w:r w:rsidRPr="00CE747E">
        <w:rPr>
          <w:rFonts w:ascii="Times New Roman" w:hAnsi="Times New Roman"/>
          <w:lang w:val="pt-PT"/>
        </w:rPr>
        <w:t xml:space="preserve">Exemplu: </w:t>
      </w:r>
      <w:r w:rsidRPr="00CE747E">
        <w:rPr>
          <w:rFonts w:ascii="Times New Roman" w:hAnsi="Times New Roman"/>
          <w:i/>
          <w:lang w:val="pt-PT"/>
        </w:rPr>
        <w:t>O firmă existentă care este înregistrată cu un cod CAEN eligibil prin schema, prin diversificare poate să obțină un produs nou care se încadrează în acelaşi cod CAEN eligibil.</w:t>
      </w:r>
    </w:p>
    <w:p w14:paraId="3B2CF031" w14:textId="77777777" w:rsidR="00EB51AC" w:rsidRPr="00CE747E" w:rsidRDefault="00EB51AC" w:rsidP="00CE747E">
      <w:pPr>
        <w:pBdr>
          <w:top w:val="single" w:sz="4" w:space="1" w:color="auto"/>
          <w:left w:val="single" w:sz="4" w:space="4" w:color="auto"/>
          <w:bottom w:val="single" w:sz="4" w:space="1" w:color="auto"/>
          <w:right w:val="single" w:sz="4" w:space="4" w:color="auto"/>
        </w:pBdr>
        <w:jc w:val="both"/>
        <w:rPr>
          <w:rFonts w:ascii="Times New Roman" w:hAnsi="Times New Roman"/>
          <w:i/>
          <w:lang w:val="pt-PT"/>
        </w:rPr>
      </w:pPr>
      <w:r w:rsidRPr="00CE747E">
        <w:rPr>
          <w:rFonts w:ascii="Times New Roman" w:hAnsi="Times New Roman"/>
          <w:i/>
          <w:lang w:val="pt-PT"/>
        </w:rPr>
        <w:t xml:space="preserve">În cazul în care activitatea rezultată în obținerea noului produs se încadrează în alt cod CAEN (4 cifre), aceasta poate fi considerată de asemenea ca diversificare (într-un produs nou). </w:t>
      </w:r>
    </w:p>
    <w:p w14:paraId="4223A49C" w14:textId="460762D7" w:rsidR="00EB51AC" w:rsidRPr="00CE747E" w:rsidRDefault="00EB51AC" w:rsidP="00CE747E">
      <w:pPr>
        <w:spacing w:after="100" w:afterAutospacing="1"/>
        <w:rPr>
          <w:rFonts w:ascii="Times New Roman" w:hAnsi="Times New Roman"/>
          <w:i/>
          <w:color w:val="222222"/>
        </w:rPr>
      </w:pPr>
      <w:r w:rsidRPr="00CE747E">
        <w:rPr>
          <w:rFonts w:ascii="Times New Roman" w:hAnsi="Times New Roman"/>
          <w:i/>
          <w:color w:val="222222"/>
          <w:lang w:val="pt-PT"/>
        </w:rPr>
        <w:t xml:space="preserve">Într-un proiect de „diversificare", anumite active utilizate pentru obtinerea  unui produs fabricat anterior, ar putea continua să fie utilizate pentru obtinerea  unui produs nou. De exemplu, terenuri și clădiri care au fost utilizate pentru obtinerea  de produse „A", ar putea fi utilizate în totalitate sau parțial, pentru obtinerea  de produse „B". </w:t>
      </w:r>
      <w:r w:rsidRPr="00CE747E">
        <w:rPr>
          <w:rFonts w:ascii="Times New Roman" w:hAnsi="Times New Roman"/>
          <w:i/>
          <w:color w:val="222222"/>
        </w:rPr>
        <w:t>Astfel de active sunt „active reutilizate".</w:t>
      </w:r>
    </w:p>
    <w:p w14:paraId="7BCEF95F" w14:textId="77777777" w:rsidR="00EB51AC" w:rsidRPr="00CE747E" w:rsidRDefault="00EB51AC" w:rsidP="00CE747E">
      <w:pPr>
        <w:pBdr>
          <w:top w:val="single" w:sz="12" w:space="1" w:color="auto"/>
          <w:left w:val="single" w:sz="12" w:space="4" w:color="auto"/>
          <w:bottom w:val="single" w:sz="12" w:space="7" w:color="auto"/>
          <w:right w:val="single" w:sz="12" w:space="4" w:color="auto"/>
        </w:pBdr>
        <w:shd w:val="clear" w:color="auto" w:fill="EEECE1"/>
        <w:jc w:val="both"/>
        <w:rPr>
          <w:rFonts w:ascii="Times New Roman" w:hAnsi="Times New Roman"/>
          <w:i/>
        </w:rPr>
      </w:pPr>
      <w:r w:rsidRPr="00CE747E">
        <w:rPr>
          <w:rFonts w:ascii="Times New Roman" w:hAnsi="Times New Roman"/>
          <w:i/>
        </w:rPr>
        <w:t xml:space="preserve">Cu toate acestea, atunci când activele existente și cele noi sunt combinate în Diversificarea producţiei unei unități existente sau în Diversificarea activității unei unități existente, următoarea </w:t>
      </w:r>
      <w:r w:rsidRPr="00CE747E">
        <w:rPr>
          <w:rFonts w:ascii="Times New Roman" w:hAnsi="Times New Roman"/>
          <w:i/>
          <w:u w:val="single"/>
        </w:rPr>
        <w:t>condiție este obligatorie</w:t>
      </w:r>
      <w:r w:rsidRPr="00CE747E">
        <w:rPr>
          <w:rFonts w:ascii="Times New Roman" w:hAnsi="Times New Roman"/>
          <w:i/>
        </w:rPr>
        <w:t xml:space="preserve"> ca investiția să fie considerată investiție inițială/ inițială pentru o nouă activitate economică și criteriul de eligibilitate îndeplinit:</w:t>
      </w:r>
    </w:p>
    <w:p w14:paraId="4E419A56" w14:textId="77777777" w:rsidR="00EB51AC" w:rsidRPr="00CE747E" w:rsidRDefault="00EB51AC" w:rsidP="00CE747E">
      <w:pPr>
        <w:pBdr>
          <w:top w:val="single" w:sz="12" w:space="1" w:color="auto"/>
          <w:left w:val="single" w:sz="12" w:space="4" w:color="auto"/>
          <w:bottom w:val="single" w:sz="12" w:space="7" w:color="auto"/>
          <w:right w:val="single" w:sz="12" w:space="4" w:color="auto"/>
        </w:pBdr>
        <w:shd w:val="clear" w:color="auto" w:fill="EEECE1"/>
        <w:jc w:val="both"/>
        <w:rPr>
          <w:rFonts w:ascii="Times New Roman" w:hAnsi="Times New Roman"/>
          <w:i/>
          <w:lang w:val="pt-PT"/>
        </w:rPr>
      </w:pPr>
      <w:r w:rsidRPr="00CE747E">
        <w:rPr>
          <w:rFonts w:ascii="Times New Roman" w:hAnsi="Times New Roman"/>
          <w:i/>
          <w:u w:val="single"/>
          <w:lang w:val="pt-PT"/>
        </w:rPr>
        <w:t>Valoarea activelor noi trebuie să depășească cu cel puțin 200%</w:t>
      </w:r>
      <w:r w:rsidRPr="00CE747E">
        <w:rPr>
          <w:rFonts w:ascii="Times New Roman" w:hAnsi="Times New Roman"/>
          <w:i/>
          <w:lang w:val="pt-PT"/>
        </w:rPr>
        <w:t xml:space="preserve"> (</w:t>
      </w:r>
      <w:r w:rsidRPr="00CE747E">
        <w:rPr>
          <w:rFonts w:ascii="Times New Roman" w:hAnsi="Times New Roman"/>
          <w:i/>
          <w:color w:val="222222"/>
          <w:lang w:val="pt-PT"/>
        </w:rPr>
        <w:t>trebuie să fie de cel puțin trei ori mai mare)</w:t>
      </w:r>
      <w:r w:rsidRPr="00CE747E">
        <w:rPr>
          <w:rFonts w:ascii="Times New Roman" w:hAnsi="Times New Roman"/>
          <w:i/>
          <w:lang w:val="pt-PT"/>
        </w:rPr>
        <w:t xml:space="preserve"> </w:t>
      </w:r>
      <w:r w:rsidRPr="00CE747E">
        <w:rPr>
          <w:rFonts w:ascii="Times New Roman" w:hAnsi="Times New Roman"/>
          <w:i/>
          <w:u w:val="single"/>
          <w:lang w:val="pt-PT"/>
        </w:rPr>
        <w:t>valoarea contabilă a activelor „reutilizate”,</w:t>
      </w:r>
      <w:r w:rsidRPr="00CE747E">
        <w:rPr>
          <w:rFonts w:ascii="Times New Roman" w:hAnsi="Times New Roman"/>
          <w:i/>
          <w:lang w:val="pt-PT"/>
        </w:rPr>
        <w:t xml:space="preserve"> astfel cum au fost înregistrate în exercițiul financiar ce precede anul depunerii Cererii de finanțare.</w:t>
      </w:r>
    </w:p>
    <w:p w14:paraId="45CAB394" w14:textId="77777777" w:rsidR="00EB51AC" w:rsidRPr="00CE747E" w:rsidRDefault="00EB51AC" w:rsidP="00CE747E">
      <w:pPr>
        <w:pBdr>
          <w:top w:val="single" w:sz="12" w:space="1" w:color="auto"/>
          <w:left w:val="single" w:sz="12" w:space="4" w:color="auto"/>
          <w:bottom w:val="single" w:sz="12" w:space="7" w:color="auto"/>
          <w:right w:val="single" w:sz="12" w:space="4" w:color="auto"/>
        </w:pBdr>
        <w:shd w:val="clear" w:color="auto" w:fill="EEECE1"/>
        <w:jc w:val="both"/>
        <w:rPr>
          <w:rFonts w:ascii="Times New Roman" w:hAnsi="Times New Roman"/>
          <w:color w:val="222222"/>
          <w:lang w:val="pt-PT"/>
        </w:rPr>
      </w:pPr>
    </w:p>
    <w:p w14:paraId="0C58028B" w14:textId="77777777" w:rsidR="00EB51AC" w:rsidRPr="00CE747E" w:rsidRDefault="00EB51AC" w:rsidP="00CE747E">
      <w:pPr>
        <w:pBdr>
          <w:top w:val="single" w:sz="12" w:space="1" w:color="auto"/>
          <w:left w:val="single" w:sz="12" w:space="4" w:color="auto"/>
          <w:bottom w:val="single" w:sz="12" w:space="7" w:color="auto"/>
          <w:right w:val="single" w:sz="12" w:space="4" w:color="auto"/>
        </w:pBdr>
        <w:shd w:val="clear" w:color="auto" w:fill="EEECE1"/>
        <w:jc w:val="both"/>
        <w:rPr>
          <w:rFonts w:ascii="Times New Roman" w:hAnsi="Times New Roman"/>
          <w:color w:val="222222"/>
          <w:lang w:val="pt-PT"/>
        </w:rPr>
      </w:pPr>
      <w:r w:rsidRPr="00CE747E">
        <w:rPr>
          <w:rFonts w:ascii="Times New Roman" w:hAnsi="Times New Roman"/>
          <w:color w:val="222222"/>
          <w:lang w:val="pt-PT"/>
        </w:rPr>
        <w:t>Pentru determinarea valorii contabile a activelor reutilizate, se folosește valoarea contabilă netă (reziduală) a acestor active înscrisă în contabilitatea solicitantului la sfârșitul anului fiscal care precede depunerea proiectului (valoarea de achiziție, diminuată cu sumele deja amortizate). În cazul în care un activ (</w:t>
      </w:r>
      <w:r w:rsidRPr="00CE747E">
        <w:rPr>
          <w:rFonts w:ascii="Times New Roman" w:hAnsi="Times New Roman"/>
          <w:i/>
          <w:lang w:val="pt-PT"/>
        </w:rPr>
        <w:t>de ex. clădirea de producție sau depozitul produselor fabricate</w:t>
      </w:r>
      <w:r w:rsidRPr="00CE747E">
        <w:rPr>
          <w:rFonts w:ascii="Times New Roman" w:hAnsi="Times New Roman"/>
          <w:color w:val="222222"/>
          <w:lang w:val="pt-PT"/>
        </w:rPr>
        <w:t xml:space="preserve">) este doar parțial reutilizat, la calculul valorii minime a activelor noi menționată anterior, se va lua în considerare doar o cotă-parte din valoarea reziduală a acestora, corespunzătoare procentului în care activele sunt reutilizate (calcul pro-rata </w:t>
      </w:r>
      <w:r w:rsidRPr="00CE747E">
        <w:rPr>
          <w:rFonts w:ascii="Times New Roman" w:hAnsi="Times New Roman"/>
          <w:i/>
          <w:lang w:val="pt-PT"/>
        </w:rPr>
        <w:t>în funcție de gradul de utilizare a activelor corporale și necorporale în procesul de diversificare</w:t>
      </w:r>
      <w:r w:rsidRPr="00CE747E">
        <w:rPr>
          <w:rFonts w:ascii="Times New Roman" w:hAnsi="Times New Roman"/>
          <w:color w:val="222222"/>
          <w:lang w:val="pt-PT"/>
        </w:rPr>
        <w:t xml:space="preserve">).  </w:t>
      </w:r>
    </w:p>
    <w:p w14:paraId="0BD9A37B" w14:textId="77777777" w:rsidR="00EB51AC" w:rsidRPr="00CE747E" w:rsidRDefault="00EB51AC" w:rsidP="00CE747E">
      <w:pPr>
        <w:autoSpaceDE w:val="0"/>
        <w:autoSpaceDN w:val="0"/>
        <w:adjustRightInd w:val="0"/>
        <w:jc w:val="both"/>
        <w:rPr>
          <w:rFonts w:ascii="Times New Roman" w:hAnsi="Times New Roman"/>
          <w:color w:val="00000A"/>
          <w:lang w:val="pt-PT"/>
        </w:rPr>
      </w:pPr>
      <w:r w:rsidRPr="00CE747E">
        <w:rPr>
          <w:rFonts w:ascii="Times New Roman" w:hAnsi="Times New Roman"/>
          <w:color w:val="00000A"/>
          <w:lang w:val="pt-PT"/>
        </w:rPr>
        <w:t xml:space="preserve">În cazul </w:t>
      </w:r>
      <w:r w:rsidRPr="00CE747E">
        <w:rPr>
          <w:rFonts w:ascii="Times New Roman" w:hAnsi="Times New Roman"/>
          <w:b/>
          <w:color w:val="00000A"/>
          <w:lang w:val="pt-PT"/>
        </w:rPr>
        <w:t xml:space="preserve">diversificării </w:t>
      </w:r>
      <w:r w:rsidRPr="00CE747E">
        <w:rPr>
          <w:rFonts w:ascii="Times New Roman" w:hAnsi="Times New Roman"/>
          <w:b/>
          <w:lang w:val="pt-PT"/>
        </w:rPr>
        <w:t xml:space="preserve">productiei/ diversificării </w:t>
      </w:r>
      <w:r w:rsidRPr="00CE747E">
        <w:rPr>
          <w:rFonts w:ascii="Times New Roman" w:hAnsi="Times New Roman"/>
          <w:b/>
          <w:color w:val="00000A"/>
          <w:lang w:val="pt-PT"/>
        </w:rPr>
        <w:t xml:space="preserve">activității unei unitati existente, solicitantii </w:t>
      </w:r>
      <w:r w:rsidRPr="00CE747E">
        <w:rPr>
          <w:rFonts w:ascii="Times New Roman" w:hAnsi="Times New Roman"/>
          <w:color w:val="00000A"/>
          <w:lang w:val="pt-PT"/>
        </w:rPr>
        <w:t>trebuie:</w:t>
      </w:r>
    </w:p>
    <w:p w14:paraId="376151F8" w14:textId="77777777" w:rsidR="00EB51AC" w:rsidRPr="00CE747E" w:rsidRDefault="00EB51AC" w:rsidP="00CE747E">
      <w:pPr>
        <w:autoSpaceDE w:val="0"/>
        <w:autoSpaceDN w:val="0"/>
        <w:adjustRightInd w:val="0"/>
        <w:jc w:val="both"/>
        <w:rPr>
          <w:rFonts w:ascii="Times New Roman" w:hAnsi="Times New Roman"/>
          <w:color w:val="00000A"/>
          <w:lang w:val="pt-PT"/>
        </w:rPr>
      </w:pPr>
      <w:r w:rsidRPr="00CE747E">
        <w:rPr>
          <w:rFonts w:ascii="Times New Roman" w:hAnsi="Times New Roman"/>
          <w:color w:val="00000A"/>
          <w:lang w:val="pt-PT"/>
        </w:rPr>
        <w:t>a) să demonstreze că produsele neagricole obținute în urma implementării proiectului de investiţii nu se realizează în activitatea curentă a întreprinderii, astfel:</w:t>
      </w:r>
    </w:p>
    <w:p w14:paraId="2B9257FC" w14:textId="77777777" w:rsidR="00EB51AC" w:rsidRPr="00CE747E" w:rsidRDefault="00EB51AC" w:rsidP="00CE747E">
      <w:pPr>
        <w:autoSpaceDE w:val="0"/>
        <w:autoSpaceDN w:val="0"/>
        <w:adjustRightInd w:val="0"/>
        <w:jc w:val="both"/>
        <w:rPr>
          <w:rFonts w:ascii="Times New Roman" w:hAnsi="Times New Roman"/>
          <w:color w:val="00000A"/>
          <w:lang w:val="pt-PT"/>
        </w:rPr>
      </w:pPr>
      <w:r w:rsidRPr="00CE747E">
        <w:rPr>
          <w:rFonts w:ascii="Times New Roman" w:hAnsi="Times New Roman"/>
          <w:color w:val="00000A"/>
          <w:lang w:val="pt-PT"/>
        </w:rPr>
        <w:t>‐  să prezinte lista produselor pe care le realizează în activitatea curentă;</w:t>
      </w:r>
    </w:p>
    <w:p w14:paraId="28461D90" w14:textId="77777777" w:rsidR="00EB51AC" w:rsidRPr="00CE747E" w:rsidRDefault="00EB51AC" w:rsidP="00CE747E">
      <w:pPr>
        <w:autoSpaceDE w:val="0"/>
        <w:autoSpaceDN w:val="0"/>
        <w:adjustRightInd w:val="0"/>
        <w:jc w:val="both"/>
        <w:rPr>
          <w:rFonts w:ascii="Times New Roman" w:hAnsi="Times New Roman"/>
          <w:color w:val="00000A"/>
          <w:lang w:val="pt-PT"/>
        </w:rPr>
      </w:pPr>
      <w:r w:rsidRPr="00CE747E">
        <w:rPr>
          <w:rFonts w:ascii="Times New Roman" w:hAnsi="Times New Roman"/>
          <w:color w:val="00000A"/>
          <w:lang w:val="pt-PT"/>
        </w:rPr>
        <w:t>‐  să prezinte produsul/ activitatea vizat/ă prin proiectul de investiţii;</w:t>
      </w:r>
    </w:p>
    <w:p w14:paraId="24E8EDF0" w14:textId="77777777" w:rsidR="00EB51AC" w:rsidRPr="00CE747E" w:rsidRDefault="00EB51AC" w:rsidP="00CE747E">
      <w:pPr>
        <w:autoSpaceDE w:val="0"/>
        <w:autoSpaceDN w:val="0"/>
        <w:adjustRightInd w:val="0"/>
        <w:jc w:val="both"/>
        <w:rPr>
          <w:rFonts w:ascii="Times New Roman" w:hAnsi="Times New Roman"/>
          <w:color w:val="00000A"/>
          <w:lang w:val="pt-PT"/>
        </w:rPr>
      </w:pPr>
      <w:r w:rsidRPr="00CE747E">
        <w:rPr>
          <w:rFonts w:ascii="Times New Roman" w:hAnsi="Times New Roman"/>
          <w:color w:val="00000A"/>
          <w:lang w:val="pt-PT"/>
        </w:rPr>
        <w:t>b) să declare valoarea contabilă netă (reziduală) a activelor reutilizate legate de diversificarea producţiei/ activității, astfel:</w:t>
      </w:r>
    </w:p>
    <w:p w14:paraId="16FCD4C0" w14:textId="77777777" w:rsidR="00EB51AC" w:rsidRPr="00CE747E" w:rsidRDefault="00EB51AC" w:rsidP="00CE747E">
      <w:pPr>
        <w:autoSpaceDE w:val="0"/>
        <w:autoSpaceDN w:val="0"/>
        <w:adjustRightInd w:val="0"/>
        <w:jc w:val="both"/>
        <w:rPr>
          <w:rFonts w:ascii="Times New Roman" w:hAnsi="Times New Roman"/>
          <w:color w:val="00000A"/>
          <w:lang w:val="pt-PT"/>
        </w:rPr>
      </w:pPr>
      <w:r w:rsidRPr="00CE747E">
        <w:rPr>
          <w:rFonts w:ascii="Times New Roman" w:hAnsi="Times New Roman"/>
          <w:color w:val="00000A"/>
          <w:lang w:val="pt-PT"/>
        </w:rPr>
        <w:t>‐ să identifice fiecare activ care urmează să fie reutilizat cu denumire, număr de inventar din Registrul Mijloacelor Fixe, valoarea și data de intrare, data dării în folosință, durata normală de funcționare, cota de amortizare şi valoarea contabilă netă (reziduală), astfel cum au fost înregistrate în exerciţiul financiar precedent depunerii  Cererii de finanțare;</w:t>
      </w:r>
    </w:p>
    <w:p w14:paraId="7C7A84F1" w14:textId="77777777" w:rsidR="00EB51AC" w:rsidRPr="00CE747E" w:rsidRDefault="00EB51AC" w:rsidP="00CE747E">
      <w:pPr>
        <w:autoSpaceDE w:val="0"/>
        <w:autoSpaceDN w:val="0"/>
        <w:adjustRightInd w:val="0"/>
        <w:jc w:val="both"/>
        <w:rPr>
          <w:rFonts w:ascii="Times New Roman" w:hAnsi="Times New Roman"/>
          <w:color w:val="00000A"/>
          <w:lang w:val="pt-PT"/>
        </w:rPr>
      </w:pPr>
      <w:r w:rsidRPr="00CE747E">
        <w:rPr>
          <w:rFonts w:ascii="Times New Roman" w:hAnsi="Times New Roman"/>
          <w:color w:val="00000A"/>
          <w:lang w:val="pt-PT"/>
        </w:rPr>
        <w:t>‐ să prezinte valoarea fiecărui nou activ.</w:t>
      </w:r>
    </w:p>
    <w:p w14:paraId="2DD850F7" w14:textId="77777777" w:rsidR="00EB51AC" w:rsidRPr="00CE747E" w:rsidRDefault="00EB51AC" w:rsidP="00CE747E">
      <w:pPr>
        <w:pBdr>
          <w:top w:val="single" w:sz="12" w:space="0" w:color="auto"/>
          <w:left w:val="single" w:sz="12" w:space="4" w:color="auto"/>
          <w:bottom w:val="single" w:sz="12" w:space="1" w:color="auto"/>
          <w:right w:val="single" w:sz="12" w:space="4" w:color="auto"/>
          <w:between w:val="single" w:sz="4" w:space="0" w:color="auto"/>
          <w:bar w:val="single" w:sz="4" w:color="auto"/>
        </w:pBdr>
        <w:shd w:val="clear" w:color="auto" w:fill="EEECE1"/>
        <w:jc w:val="both"/>
        <w:rPr>
          <w:rFonts w:ascii="Times New Roman" w:hAnsi="Times New Roman"/>
          <w:i/>
          <w:lang w:val="pt-PT"/>
        </w:rPr>
      </w:pPr>
      <w:r w:rsidRPr="00CE747E">
        <w:rPr>
          <w:rFonts w:ascii="Times New Roman" w:hAnsi="Times New Roman"/>
          <w:i/>
          <w:color w:val="0070C0"/>
          <w:lang w:val="pt-PT"/>
        </w:rPr>
        <w:t>Atenție!</w:t>
      </w:r>
      <w:r w:rsidRPr="00CE747E">
        <w:rPr>
          <w:rFonts w:ascii="Times New Roman" w:hAnsi="Times New Roman"/>
          <w:lang w:val="pt-PT"/>
        </w:rPr>
        <w:t xml:space="preserve"> </w:t>
      </w:r>
      <w:r w:rsidRPr="00CE747E">
        <w:rPr>
          <w:rFonts w:ascii="Times New Roman" w:hAnsi="Times New Roman"/>
          <w:i/>
          <w:lang w:val="pt-PT"/>
        </w:rPr>
        <w:t>În cazul unei unități existente, pentru proiectele care prevăd atât extinderea capacității de producție pentru cel puțin un sortiment produs cât și diversificarea producției unei unități existente, condiția privind valoarea activelor noi se aplică doar pentru diversificarea producţiei (depășirea cu cel puţin 200% a valorii contabile nete a activelor reutilizate).</w:t>
      </w:r>
    </w:p>
    <w:p w14:paraId="5EA6EBFF" w14:textId="77777777" w:rsidR="00EB51AC" w:rsidRPr="00CE747E" w:rsidRDefault="00EB51AC" w:rsidP="00CE747E">
      <w:pPr>
        <w:jc w:val="both"/>
        <w:rPr>
          <w:rFonts w:ascii="Times New Roman" w:hAnsi="Times New Roman"/>
          <w:lang w:val="pt-PT"/>
        </w:rPr>
      </w:pPr>
    </w:p>
    <w:p w14:paraId="44B86E6D" w14:textId="77777777" w:rsidR="00EB51AC" w:rsidRPr="00CE747E" w:rsidRDefault="00EB51AC" w:rsidP="00CE747E">
      <w:pPr>
        <w:tabs>
          <w:tab w:val="left" w:pos="142"/>
        </w:tabs>
        <w:autoSpaceDE w:val="0"/>
        <w:autoSpaceDN w:val="0"/>
        <w:adjustRightInd w:val="0"/>
        <w:jc w:val="both"/>
        <w:rPr>
          <w:rFonts w:ascii="Times New Roman" w:hAnsi="Times New Roman"/>
          <w:lang w:val="pt-PT"/>
        </w:rPr>
      </w:pPr>
      <w:r w:rsidRPr="00CE747E">
        <w:rPr>
          <w:rFonts w:ascii="Times New Roman" w:hAnsi="Times New Roman"/>
          <w:b/>
          <w:lang w:val="pt-PT"/>
        </w:rPr>
        <w:t>Schimbarea fundamentală a procesului general de producție</w:t>
      </w:r>
      <w:r w:rsidRPr="00CE747E">
        <w:rPr>
          <w:rFonts w:ascii="Times New Roman" w:hAnsi="Times New Roman"/>
          <w:lang w:val="pt-PT"/>
        </w:rPr>
        <w:t xml:space="preserve"> al unei unități existente;  </w:t>
      </w:r>
    </w:p>
    <w:p w14:paraId="72712ECD" w14:textId="77777777" w:rsidR="00EB51AC" w:rsidRPr="00CE747E" w:rsidRDefault="00EB51AC" w:rsidP="00CE747E">
      <w:pPr>
        <w:tabs>
          <w:tab w:val="left" w:pos="142"/>
        </w:tabs>
        <w:autoSpaceDE w:val="0"/>
        <w:autoSpaceDN w:val="0"/>
        <w:adjustRightInd w:val="0"/>
        <w:jc w:val="both"/>
        <w:rPr>
          <w:rFonts w:ascii="Times New Roman" w:hAnsi="Times New Roman"/>
          <w:lang w:val="pt-PT"/>
        </w:rPr>
      </w:pPr>
      <w:r w:rsidRPr="00CE747E">
        <w:rPr>
          <w:rFonts w:ascii="Times New Roman" w:hAnsi="Times New Roman"/>
          <w:lang w:val="pt-PT"/>
        </w:rPr>
        <w:t xml:space="preserve">In acest caz </w:t>
      </w:r>
      <w:r w:rsidRPr="00CE747E">
        <w:rPr>
          <w:rFonts w:ascii="Times New Roman" w:hAnsi="Times New Roman"/>
          <w:b/>
          <w:lang w:val="pt-PT"/>
        </w:rPr>
        <w:t>se menține gama de sortimente existentă</w:t>
      </w:r>
      <w:r w:rsidRPr="00CE747E">
        <w:rPr>
          <w:rFonts w:ascii="Times New Roman" w:hAnsi="Times New Roman"/>
          <w:lang w:val="pt-PT"/>
        </w:rPr>
        <w:t xml:space="preserve">, dar procesul de producție este modificat ca urmare a achiziției de noi echipamente. O parte din echipamentele existente </w:t>
      </w:r>
      <w:r w:rsidRPr="00CE747E">
        <w:rPr>
          <w:rFonts w:ascii="Times New Roman" w:hAnsi="Times New Roman"/>
          <w:b/>
          <w:lang w:val="pt-PT"/>
        </w:rPr>
        <w:t>pot fi reutilizate</w:t>
      </w:r>
      <w:r w:rsidRPr="00CE747E">
        <w:rPr>
          <w:rFonts w:ascii="Times New Roman" w:hAnsi="Times New Roman"/>
          <w:lang w:val="pt-PT"/>
        </w:rPr>
        <w:t xml:space="preserve"> pe fluxul de producție.</w:t>
      </w:r>
    </w:p>
    <w:p w14:paraId="7B1D5B31" w14:textId="77777777" w:rsidR="00EB51AC" w:rsidRPr="00CE747E" w:rsidRDefault="00EB51AC" w:rsidP="00CE747E">
      <w:pPr>
        <w:autoSpaceDE w:val="0"/>
        <w:autoSpaceDN w:val="0"/>
        <w:adjustRightInd w:val="0"/>
        <w:ind w:left="720"/>
        <w:jc w:val="both"/>
        <w:rPr>
          <w:rFonts w:ascii="Times New Roman" w:hAnsi="Times New Roman"/>
          <w:lang w:val="pt-PT"/>
        </w:rPr>
      </w:pPr>
    </w:p>
    <w:p w14:paraId="56D779FC" w14:textId="30405638" w:rsidR="00EB51AC" w:rsidRPr="00CE747E" w:rsidRDefault="00EB51AC" w:rsidP="00CE747E">
      <w:pPr>
        <w:spacing w:after="100" w:afterAutospacing="1"/>
        <w:rPr>
          <w:rFonts w:ascii="Times New Roman" w:eastAsia="Times New Roman" w:hAnsi="Times New Roman"/>
          <w:lang w:val="pt-PT" w:eastAsia="ro-RO"/>
        </w:rPr>
      </w:pPr>
      <w:r w:rsidRPr="00CE747E">
        <w:rPr>
          <w:rFonts w:ascii="Times New Roman" w:hAnsi="Times New Roman"/>
          <w:i/>
          <w:color w:val="0070C0"/>
          <w:lang w:val="pt-PT"/>
        </w:rPr>
        <w:t>Atenție!</w:t>
      </w:r>
      <w:r w:rsidRPr="00CE747E">
        <w:rPr>
          <w:rFonts w:ascii="Times New Roman" w:hAnsi="Times New Roman"/>
          <w:i/>
          <w:lang w:val="pt-PT"/>
        </w:rPr>
        <w:t xml:space="preserve"> În cazul ajutoarelor acordate întreprinderilor mari pentru </w:t>
      </w:r>
      <w:r w:rsidRPr="00CE747E">
        <w:rPr>
          <w:rFonts w:ascii="Times New Roman" w:hAnsi="Times New Roman"/>
          <w:b/>
          <w:i/>
          <w:lang w:val="pt-PT"/>
        </w:rPr>
        <w:t>s</w:t>
      </w:r>
      <w:r w:rsidRPr="00CE747E">
        <w:rPr>
          <w:rFonts w:ascii="Times New Roman" w:hAnsi="Times New Roman"/>
          <w:b/>
          <w:i/>
          <w:color w:val="00000A"/>
          <w:lang w:val="pt-PT"/>
        </w:rPr>
        <w:t>chimbarea fundamentală a procesului general de producție</w:t>
      </w:r>
      <w:r w:rsidRPr="00CE747E">
        <w:rPr>
          <w:rFonts w:ascii="Times New Roman" w:hAnsi="Times New Roman"/>
          <w:i/>
          <w:color w:val="00000A"/>
          <w:lang w:val="pt-PT"/>
        </w:rPr>
        <w:t xml:space="preserve"> este obligatorie îndeplinirea condiţiei ca activele achiziţionate prin proiect să aibă o  valoare contabilă care depăşeşte amortizarea, calculată în cursul ultimelor</w:t>
      </w:r>
    </w:p>
    <w:p w14:paraId="37CA2BFB" w14:textId="77777777" w:rsidR="007966BB" w:rsidRPr="00CE747E" w:rsidRDefault="007966BB" w:rsidP="00CE747E">
      <w:pPr>
        <w:rPr>
          <w:rFonts w:ascii="Times New Roman" w:hAnsi="Times New Roman"/>
          <w:lang w:val="ro-RO"/>
        </w:rPr>
      </w:pPr>
    </w:p>
    <w:p w14:paraId="3B272CC4" w14:textId="77777777" w:rsidR="00EB51AC" w:rsidRPr="00CE747E" w:rsidRDefault="00EB51AC" w:rsidP="00CE747E">
      <w:pPr>
        <w:pBdr>
          <w:top w:val="single" w:sz="12" w:space="1" w:color="auto"/>
          <w:left w:val="single" w:sz="12" w:space="4" w:color="auto"/>
          <w:bottom w:val="single" w:sz="12" w:space="1" w:color="auto"/>
          <w:right w:val="single" w:sz="12" w:space="4" w:color="auto"/>
        </w:pBdr>
        <w:shd w:val="clear" w:color="auto" w:fill="EEECE1"/>
        <w:autoSpaceDE w:val="0"/>
        <w:autoSpaceDN w:val="0"/>
        <w:adjustRightInd w:val="0"/>
        <w:jc w:val="both"/>
        <w:rPr>
          <w:rFonts w:ascii="Times New Roman" w:hAnsi="Times New Roman"/>
          <w:i/>
          <w:color w:val="00000A"/>
          <w:lang w:val="pt-PT"/>
        </w:rPr>
      </w:pPr>
      <w:r w:rsidRPr="00CE747E">
        <w:rPr>
          <w:rFonts w:ascii="Times New Roman" w:hAnsi="Times New Roman"/>
          <w:i/>
          <w:color w:val="00000A"/>
          <w:lang w:val="pt-PT"/>
        </w:rPr>
        <w:t xml:space="preserve">trei exerciţii financiare, a activelor similare (care vor fi schimbate cu cele noi) </w:t>
      </w:r>
      <w:r w:rsidRPr="00CE747E">
        <w:rPr>
          <w:rFonts w:ascii="Times New Roman" w:hAnsi="Times New Roman"/>
          <w:i/>
          <w:color w:val="00000A"/>
          <w:u w:val="single"/>
          <w:lang w:val="pt-PT"/>
        </w:rPr>
        <w:t xml:space="preserve">strict </w:t>
      </w:r>
      <w:r w:rsidRPr="00CE747E">
        <w:rPr>
          <w:rFonts w:ascii="Times New Roman" w:hAnsi="Times New Roman"/>
          <w:i/>
          <w:color w:val="00000A"/>
          <w:lang w:val="pt-PT"/>
        </w:rPr>
        <w:t>legate de activitatea pentru care se solicită finanţarea. Prin urmare, dacă o parte a echipamentelor nu este legată de activitatea care va fi schimbată fundamental, cheltuiala cu amortizarea acestora nu poate fi luată în calcul.</w:t>
      </w:r>
    </w:p>
    <w:p w14:paraId="68ED36B0" w14:textId="77777777" w:rsidR="00EB51AC" w:rsidRPr="00CE747E" w:rsidRDefault="00EB51AC" w:rsidP="00CE747E">
      <w:pPr>
        <w:shd w:val="clear" w:color="auto" w:fill="FFFFFF"/>
        <w:autoSpaceDE w:val="0"/>
        <w:autoSpaceDN w:val="0"/>
        <w:adjustRightInd w:val="0"/>
        <w:jc w:val="both"/>
        <w:rPr>
          <w:rFonts w:ascii="Times New Roman" w:hAnsi="Times New Roman"/>
          <w:color w:val="00000A"/>
          <w:lang w:val="pt-PT"/>
        </w:rPr>
      </w:pPr>
    </w:p>
    <w:p w14:paraId="6F57F5D2" w14:textId="77777777" w:rsidR="00EB51AC" w:rsidRPr="00CE747E" w:rsidRDefault="00EB51AC" w:rsidP="00CE747E">
      <w:pPr>
        <w:shd w:val="clear" w:color="auto" w:fill="FFFFFF"/>
        <w:autoSpaceDE w:val="0"/>
        <w:autoSpaceDN w:val="0"/>
        <w:adjustRightInd w:val="0"/>
        <w:jc w:val="both"/>
        <w:rPr>
          <w:rFonts w:ascii="Times New Roman" w:hAnsi="Times New Roman"/>
          <w:color w:val="00000A"/>
          <w:lang w:val="pt-PT"/>
        </w:rPr>
      </w:pPr>
      <w:r w:rsidRPr="00CE747E">
        <w:rPr>
          <w:rFonts w:ascii="Times New Roman" w:hAnsi="Times New Roman"/>
          <w:color w:val="00000A"/>
          <w:lang w:val="pt-PT"/>
        </w:rPr>
        <w:t>În cazul schimbării fundamentale a procesului general de producţie, întreprinderea trebuie să declare (declarația din Lista documentelor) și să prezinte detaliat în SF valoarea amortizării activelor strict legate de activitatea care trebuie schimbată fundamental, calculată în cursul celor trei exerciții financiare precedente.</w:t>
      </w:r>
    </w:p>
    <w:p w14:paraId="1C7E6B1C" w14:textId="77777777" w:rsidR="00EB51AC" w:rsidRPr="00CE747E" w:rsidRDefault="00EB51AC" w:rsidP="00CE747E">
      <w:pPr>
        <w:shd w:val="clear" w:color="auto" w:fill="FFFFFF"/>
        <w:autoSpaceDE w:val="0"/>
        <w:autoSpaceDN w:val="0"/>
        <w:adjustRightInd w:val="0"/>
        <w:jc w:val="both"/>
        <w:rPr>
          <w:rFonts w:ascii="Times New Roman" w:hAnsi="Times New Roman"/>
          <w:color w:val="00000A"/>
          <w:lang w:val="pt-PT"/>
        </w:rPr>
      </w:pPr>
      <w:r w:rsidRPr="00CE747E">
        <w:rPr>
          <w:rFonts w:ascii="Times New Roman" w:hAnsi="Times New Roman"/>
          <w:color w:val="00000A"/>
          <w:lang w:val="pt-PT"/>
        </w:rPr>
        <w:t>Informaţiile vor fi prezentate în format tabelar, astfel:</w:t>
      </w:r>
    </w:p>
    <w:p w14:paraId="38DFC15A" w14:textId="77777777" w:rsidR="00EB51AC" w:rsidRPr="00CE747E" w:rsidRDefault="00EB51AC" w:rsidP="00CE747E">
      <w:pPr>
        <w:numPr>
          <w:ilvl w:val="0"/>
          <w:numId w:val="19"/>
        </w:numPr>
        <w:autoSpaceDE w:val="0"/>
        <w:autoSpaceDN w:val="0"/>
        <w:adjustRightInd w:val="0"/>
        <w:jc w:val="both"/>
        <w:rPr>
          <w:rFonts w:ascii="Times New Roman" w:hAnsi="Times New Roman"/>
          <w:color w:val="00000A"/>
        </w:rPr>
      </w:pPr>
      <w:r w:rsidRPr="00CE747E">
        <w:rPr>
          <w:rFonts w:ascii="Times New Roman" w:hAnsi="Times New Roman"/>
          <w:color w:val="00000A"/>
        </w:rPr>
        <w:t>identificarea fiecărui activ care urmează să fie înlocuit cu denumire și număr de inventar din Registrul Mijloacelor Fixe;</w:t>
      </w:r>
    </w:p>
    <w:p w14:paraId="7B096BAA" w14:textId="77777777" w:rsidR="00EB51AC" w:rsidRPr="00CE747E" w:rsidRDefault="00EB51AC" w:rsidP="00CE747E">
      <w:pPr>
        <w:numPr>
          <w:ilvl w:val="0"/>
          <w:numId w:val="19"/>
        </w:numPr>
        <w:autoSpaceDE w:val="0"/>
        <w:autoSpaceDN w:val="0"/>
        <w:adjustRightInd w:val="0"/>
        <w:jc w:val="both"/>
        <w:rPr>
          <w:rFonts w:ascii="Times New Roman" w:hAnsi="Times New Roman"/>
          <w:b/>
          <w:color w:val="00000A"/>
          <w:lang w:val="pt-PT"/>
        </w:rPr>
      </w:pPr>
      <w:r w:rsidRPr="00CE747E">
        <w:rPr>
          <w:rFonts w:ascii="Times New Roman" w:hAnsi="Times New Roman"/>
          <w:color w:val="00000A"/>
          <w:lang w:val="pt-PT"/>
        </w:rPr>
        <w:t>valoarea amortizării activului similar, legat de activitatea pentru care se solicită finanţare, calculată în cursul ultimelor trei exerciții financiare -pentru întreprinderile mari</w:t>
      </w:r>
    </w:p>
    <w:p w14:paraId="33744E06" w14:textId="77777777" w:rsidR="00EB51AC" w:rsidRPr="00CE747E" w:rsidRDefault="00EB51AC" w:rsidP="00CE747E">
      <w:pPr>
        <w:numPr>
          <w:ilvl w:val="0"/>
          <w:numId w:val="19"/>
        </w:numPr>
        <w:autoSpaceDE w:val="0"/>
        <w:autoSpaceDN w:val="0"/>
        <w:adjustRightInd w:val="0"/>
        <w:jc w:val="both"/>
        <w:rPr>
          <w:rFonts w:ascii="Times New Roman" w:hAnsi="Times New Roman"/>
          <w:color w:val="00000A"/>
          <w:lang w:val="pt-PT"/>
        </w:rPr>
      </w:pPr>
      <w:r w:rsidRPr="00CE747E">
        <w:rPr>
          <w:rFonts w:ascii="Times New Roman" w:hAnsi="Times New Roman"/>
          <w:color w:val="00000A"/>
          <w:lang w:val="pt-PT"/>
        </w:rPr>
        <w:t>identificarea fiecărui nou activ avut în vedere pentru schimbarea fundamentală a</w:t>
      </w:r>
      <w:r w:rsidRPr="00CE747E">
        <w:rPr>
          <w:rFonts w:ascii="Times New Roman" w:hAnsi="Times New Roman"/>
          <w:b/>
          <w:color w:val="00000A"/>
          <w:lang w:val="pt-PT"/>
        </w:rPr>
        <w:t xml:space="preserve"> </w:t>
      </w:r>
      <w:r w:rsidRPr="00CE747E">
        <w:rPr>
          <w:rFonts w:ascii="Times New Roman" w:hAnsi="Times New Roman"/>
          <w:color w:val="00000A"/>
          <w:lang w:val="pt-PT"/>
        </w:rPr>
        <w:t>activității în oglindă cu activul ce urmează a fi înlocuit;</w:t>
      </w:r>
    </w:p>
    <w:p w14:paraId="0FE1FA00" w14:textId="77777777" w:rsidR="00EB51AC" w:rsidRPr="00CE747E" w:rsidRDefault="00EB51AC" w:rsidP="00CE747E">
      <w:pPr>
        <w:numPr>
          <w:ilvl w:val="0"/>
          <w:numId w:val="19"/>
        </w:numPr>
        <w:autoSpaceDE w:val="0"/>
        <w:autoSpaceDN w:val="0"/>
        <w:adjustRightInd w:val="0"/>
        <w:jc w:val="both"/>
        <w:rPr>
          <w:rFonts w:ascii="Times New Roman" w:hAnsi="Times New Roman"/>
          <w:color w:val="00000A"/>
        </w:rPr>
      </w:pPr>
      <w:r w:rsidRPr="00CE747E">
        <w:rPr>
          <w:rFonts w:ascii="Times New Roman" w:hAnsi="Times New Roman"/>
          <w:color w:val="00000A"/>
        </w:rPr>
        <w:t>valoarea fiecărui nou activ.</w:t>
      </w:r>
    </w:p>
    <w:p w14:paraId="6B407FDB" w14:textId="77777777" w:rsidR="00EB51AC" w:rsidRPr="00CE747E" w:rsidRDefault="00EB51AC" w:rsidP="00CE747E">
      <w:pPr>
        <w:shd w:val="clear" w:color="auto" w:fill="FFFFFF"/>
        <w:autoSpaceDE w:val="0"/>
        <w:autoSpaceDN w:val="0"/>
        <w:adjustRightInd w:val="0"/>
        <w:jc w:val="both"/>
        <w:rPr>
          <w:rFonts w:ascii="Times New Roman" w:hAnsi="Times New Roman"/>
          <w:i/>
        </w:rPr>
      </w:pPr>
    </w:p>
    <w:p w14:paraId="2475D4B2" w14:textId="77777777" w:rsidR="00EB51AC" w:rsidRPr="00CE747E" w:rsidRDefault="00EB51AC" w:rsidP="00CE747E">
      <w:pPr>
        <w:shd w:val="clear" w:color="auto" w:fill="EEECE1"/>
        <w:autoSpaceDE w:val="0"/>
        <w:autoSpaceDN w:val="0"/>
        <w:adjustRightInd w:val="0"/>
        <w:jc w:val="both"/>
        <w:rPr>
          <w:rFonts w:ascii="Times New Roman" w:hAnsi="Times New Roman"/>
          <w:lang w:val="pt-PT"/>
        </w:rPr>
      </w:pPr>
      <w:r w:rsidRPr="00CE747E">
        <w:rPr>
          <w:rFonts w:ascii="Times New Roman" w:hAnsi="Times New Roman"/>
          <w:i/>
          <w:lang w:val="pt-PT"/>
        </w:rPr>
        <w:t xml:space="preserve">Menționăm faptul că </w:t>
      </w:r>
      <w:r w:rsidRPr="00CE747E">
        <w:rPr>
          <w:rFonts w:ascii="Times New Roman" w:hAnsi="Times New Roman"/>
          <w:b/>
          <w:i/>
          <w:lang w:val="pt-PT"/>
        </w:rPr>
        <w:t>simpla înlocuire</w:t>
      </w:r>
      <w:r w:rsidRPr="00CE747E">
        <w:rPr>
          <w:rFonts w:ascii="Times New Roman" w:hAnsi="Times New Roman"/>
          <w:i/>
          <w:lang w:val="pt-PT"/>
        </w:rPr>
        <w:t xml:space="preserve"> a unor active individuale sau a unor elemente individuale fără schimbarea fundamentală a procesului de producție în ansamblu, reprezintă o investiție de înlocuire care </w:t>
      </w:r>
      <w:r w:rsidRPr="00CE747E">
        <w:rPr>
          <w:rFonts w:ascii="Times New Roman" w:hAnsi="Times New Roman"/>
          <w:b/>
          <w:i/>
          <w:lang w:val="pt-PT"/>
        </w:rPr>
        <w:t>nu este eligibilă</w:t>
      </w:r>
      <w:r w:rsidRPr="00CE747E">
        <w:rPr>
          <w:rFonts w:ascii="Times New Roman" w:hAnsi="Times New Roman"/>
          <w:i/>
          <w:lang w:val="pt-PT"/>
        </w:rPr>
        <w:t xml:space="preserve"> pentru finanțare prin ajutor regional pentru investiții, </w:t>
      </w:r>
      <w:r w:rsidRPr="00CE747E">
        <w:rPr>
          <w:rFonts w:ascii="Times New Roman" w:hAnsi="Times New Roman"/>
          <w:b/>
          <w:i/>
          <w:lang w:val="pt-PT"/>
        </w:rPr>
        <w:t xml:space="preserve">cu excepția </w:t>
      </w:r>
      <w:r w:rsidRPr="00CE747E">
        <w:rPr>
          <w:rFonts w:ascii="Times New Roman" w:hAnsi="Times New Roman"/>
          <w:i/>
          <w:lang w:val="pt-PT"/>
        </w:rPr>
        <w:t>cazului în care activul a devenit uzat moral ca efect al schimbărilor tehnologice rapide sau a fost distrus în perioada minimă obligatorie de menținere a investiției în zona asistată.</w:t>
      </w:r>
    </w:p>
    <w:p w14:paraId="576D65F0" w14:textId="77777777" w:rsidR="00EB51AC" w:rsidRPr="00CE747E" w:rsidRDefault="00EB51AC" w:rsidP="00CE747E">
      <w:pPr>
        <w:shd w:val="clear" w:color="auto" w:fill="FFFFFF"/>
        <w:autoSpaceDE w:val="0"/>
        <w:autoSpaceDN w:val="0"/>
        <w:adjustRightInd w:val="0"/>
        <w:jc w:val="both"/>
        <w:rPr>
          <w:rFonts w:ascii="Times New Roman" w:hAnsi="Times New Roman"/>
          <w:lang w:val="pt-PT"/>
        </w:rPr>
      </w:pPr>
    </w:p>
    <w:p w14:paraId="1AEC87A6" w14:textId="77777777" w:rsidR="00EB51AC" w:rsidRPr="00CE747E" w:rsidRDefault="00EB51AC" w:rsidP="00CE747E">
      <w:pPr>
        <w:tabs>
          <w:tab w:val="left" w:pos="142"/>
          <w:tab w:val="left" w:pos="284"/>
        </w:tabs>
        <w:autoSpaceDE w:val="0"/>
        <w:autoSpaceDN w:val="0"/>
        <w:adjustRightInd w:val="0"/>
        <w:jc w:val="both"/>
        <w:rPr>
          <w:rFonts w:ascii="Times New Roman" w:hAnsi="Times New Roman"/>
          <w:lang w:val="pt-PT"/>
        </w:rPr>
      </w:pPr>
      <w:r w:rsidRPr="00CE747E">
        <w:rPr>
          <w:rFonts w:ascii="Times New Roman" w:hAnsi="Times New Roman"/>
          <w:b/>
          <w:lang w:val="pt-PT"/>
        </w:rPr>
        <w:t xml:space="preserve">    Diversificarea activității unei unități existente</w:t>
      </w:r>
      <w:r w:rsidRPr="00CE747E">
        <w:rPr>
          <w:rFonts w:ascii="Times New Roman" w:hAnsi="Times New Roman"/>
          <w:lang w:val="pt-PT"/>
        </w:rPr>
        <w:t>, cu condiția ca noua activitate să nu fie identică (aceeași) sau similară cu activitatea desfășurată anterior în unitatea respectivă.</w:t>
      </w:r>
    </w:p>
    <w:p w14:paraId="7F1CAE83" w14:textId="77777777" w:rsidR="00EB51AC" w:rsidRPr="00CE747E" w:rsidRDefault="00EB51AC" w:rsidP="00CE747E">
      <w:pPr>
        <w:numPr>
          <w:ilvl w:val="0"/>
          <w:numId w:val="18"/>
        </w:numPr>
        <w:tabs>
          <w:tab w:val="left" w:pos="142"/>
          <w:tab w:val="left" w:pos="284"/>
        </w:tabs>
        <w:autoSpaceDE w:val="0"/>
        <w:autoSpaceDN w:val="0"/>
        <w:adjustRightInd w:val="0"/>
        <w:ind w:left="0" w:firstLine="0"/>
        <w:jc w:val="both"/>
        <w:rPr>
          <w:rFonts w:ascii="Times New Roman" w:hAnsi="Times New Roman"/>
          <w:lang w:val="pt-PT"/>
        </w:rPr>
      </w:pPr>
      <w:r w:rsidRPr="00CE747E">
        <w:rPr>
          <w:rFonts w:ascii="Times New Roman" w:hAnsi="Times New Roman"/>
          <w:b/>
          <w:lang w:val="pt-PT"/>
        </w:rPr>
        <w:t xml:space="preserve"> </w:t>
      </w:r>
      <w:bookmarkStart w:id="3" w:name="_Hlk162435474"/>
      <w:r w:rsidRPr="00CE747E">
        <w:rPr>
          <w:rFonts w:ascii="Times New Roman" w:hAnsi="Times New Roman"/>
          <w:b/>
          <w:lang w:val="pt-PT"/>
        </w:rPr>
        <w:t>Aceeași activitate sau o activitate similară</w:t>
      </w:r>
      <w:r w:rsidRPr="00CE747E">
        <w:rPr>
          <w:rFonts w:ascii="Times New Roman" w:hAnsi="Times New Roman"/>
          <w:lang w:val="pt-PT"/>
        </w:rPr>
        <w:t xml:space="preserve"> - activitate care face parte din aceeași clasă, respectiv cod numeric de patru cifre, a Nomenclatorului statistic al activităților economice NACE a doua revizuire așa cum e prevăzut în Regulamentul (CE) nr. 1893/ 2006 al Parlamentului European și al Consiliului din 20 decembrie 2006 de stabilire a Nomenclatorului statistic al activităților economice NACE a doua revizuire și de modificare a Regulamentului (CEE) nr.3037/ 90 al Consiliului, precum și a anumitor regulamente CE privind domenii statistice specifice transpusă în legislația națională prin Ordinul Preşedintelui Institutului Naţional de Statistică nr. 337/ 2007 privind actualizarea Clasificării activităţilor din economia naţională.</w:t>
      </w:r>
    </w:p>
    <w:bookmarkEnd w:id="3"/>
    <w:p w14:paraId="0A5FD52C" w14:textId="77777777" w:rsidR="00EB51AC" w:rsidRPr="00CE747E" w:rsidRDefault="00EB51AC" w:rsidP="00CE747E">
      <w:pPr>
        <w:pStyle w:val="Default"/>
        <w:tabs>
          <w:tab w:val="left" w:pos="142"/>
          <w:tab w:val="left" w:pos="284"/>
        </w:tabs>
        <w:jc w:val="both"/>
      </w:pPr>
    </w:p>
    <w:p w14:paraId="1981BCF2" w14:textId="77777777" w:rsidR="00EB51AC" w:rsidRPr="00CE747E" w:rsidRDefault="00EB51AC" w:rsidP="00CE747E">
      <w:pPr>
        <w:pStyle w:val="Default"/>
        <w:tabs>
          <w:tab w:val="left" w:pos="142"/>
          <w:tab w:val="left" w:pos="284"/>
        </w:tabs>
        <w:jc w:val="both"/>
      </w:pPr>
      <w:r w:rsidRPr="00CE747E">
        <w:t>Ajutorul de stat în cadrul Intervenţiei DR23 poate fi acordat pentru orice tip de investiţie iniţială indiferent de tipul întreprinderii, respectiv IMM/întreprinderi mari, realizate în următoarele regiuni de dezvoltare din România, de tip zone „a”:</w:t>
      </w:r>
    </w:p>
    <w:p w14:paraId="213A6017" w14:textId="77777777" w:rsidR="00EB51AC" w:rsidRPr="00CE747E" w:rsidRDefault="00EB51AC" w:rsidP="00CE747E">
      <w:pPr>
        <w:pStyle w:val="Default"/>
        <w:tabs>
          <w:tab w:val="left" w:pos="142"/>
          <w:tab w:val="left" w:pos="284"/>
        </w:tabs>
        <w:jc w:val="both"/>
      </w:pPr>
    </w:p>
    <w:p w14:paraId="57851378" w14:textId="77777777" w:rsidR="00EB51AC" w:rsidRPr="00CE747E" w:rsidRDefault="00EB51AC" w:rsidP="00CE747E">
      <w:pPr>
        <w:pStyle w:val="Default"/>
        <w:numPr>
          <w:ilvl w:val="0"/>
          <w:numId w:val="20"/>
        </w:numPr>
        <w:tabs>
          <w:tab w:val="left" w:pos="142"/>
          <w:tab w:val="left" w:pos="284"/>
        </w:tabs>
        <w:jc w:val="both"/>
      </w:pPr>
      <w:r w:rsidRPr="00CE747E">
        <w:t>RO11 Regiunea de Dezvoltare Nord-Vest, care grupează judeţele Bihor, Bistriţa-Năsăud, Cluj, Sălaj, Satu Mare şi Maramureş;</w:t>
      </w:r>
    </w:p>
    <w:p w14:paraId="2748B684" w14:textId="77777777" w:rsidR="00EB51AC" w:rsidRPr="00CE747E" w:rsidRDefault="00EB51AC" w:rsidP="00CE747E">
      <w:pPr>
        <w:pStyle w:val="Default"/>
        <w:numPr>
          <w:ilvl w:val="0"/>
          <w:numId w:val="20"/>
        </w:numPr>
        <w:tabs>
          <w:tab w:val="left" w:pos="142"/>
          <w:tab w:val="left" w:pos="284"/>
        </w:tabs>
        <w:jc w:val="both"/>
      </w:pPr>
      <w:r w:rsidRPr="00CE747E">
        <w:t>RO12 Regiunea de Dezvoltare Centru, care grupează judeţele Alba, Brasov, Covasna, Harghita, Mureş şi Sibiu;</w:t>
      </w:r>
    </w:p>
    <w:p w14:paraId="2B8EAA37" w14:textId="77777777" w:rsidR="00EB51AC" w:rsidRPr="00CE747E" w:rsidRDefault="00EB51AC" w:rsidP="00CE747E">
      <w:pPr>
        <w:pStyle w:val="Default"/>
        <w:numPr>
          <w:ilvl w:val="0"/>
          <w:numId w:val="20"/>
        </w:numPr>
        <w:tabs>
          <w:tab w:val="left" w:pos="142"/>
          <w:tab w:val="left" w:pos="284"/>
        </w:tabs>
        <w:jc w:val="both"/>
      </w:pPr>
      <w:r w:rsidRPr="00CE747E">
        <w:t>RO21 Regiunea de Dezvoltare Nord-Est, care grupează judeţele Bacau, Botoşani, Iaşi, Neamţ, Suceava şi Vaslui;</w:t>
      </w:r>
    </w:p>
    <w:p w14:paraId="1B24C5AB" w14:textId="77777777" w:rsidR="00EB51AC" w:rsidRPr="00CE747E" w:rsidRDefault="00EB51AC" w:rsidP="00CE747E">
      <w:pPr>
        <w:pStyle w:val="Default"/>
        <w:numPr>
          <w:ilvl w:val="0"/>
          <w:numId w:val="20"/>
        </w:numPr>
        <w:tabs>
          <w:tab w:val="left" w:pos="142"/>
          <w:tab w:val="left" w:pos="284"/>
        </w:tabs>
        <w:jc w:val="both"/>
      </w:pPr>
      <w:r w:rsidRPr="00CE747E">
        <w:t>RO22 Regiunea de Dezvoltare Sud-Est, care grupează judeţele Brăila, Buzău, Constanţa, Galaţi, Vrancea şi Tulcea;</w:t>
      </w:r>
    </w:p>
    <w:p w14:paraId="6CBFE1BF" w14:textId="77777777" w:rsidR="00EB51AC" w:rsidRPr="00CE747E" w:rsidRDefault="00EB51AC" w:rsidP="00CE747E">
      <w:pPr>
        <w:pStyle w:val="Default"/>
        <w:numPr>
          <w:ilvl w:val="0"/>
          <w:numId w:val="20"/>
        </w:numPr>
        <w:tabs>
          <w:tab w:val="left" w:pos="142"/>
          <w:tab w:val="left" w:pos="284"/>
        </w:tabs>
        <w:jc w:val="both"/>
      </w:pPr>
      <w:r w:rsidRPr="00CE747E">
        <w:t>RO31 Regiunea de Dezvoltare Sud-Muntenia, care grupează judeţele Argeş, Călăraşi, Dâmboviţa, Giurgiu, Ialomiţa, Prahova şi Teleorman;</w:t>
      </w:r>
    </w:p>
    <w:p w14:paraId="1844582C" w14:textId="77777777" w:rsidR="00EB51AC" w:rsidRPr="00CE747E" w:rsidRDefault="00EB51AC" w:rsidP="00CE747E">
      <w:pPr>
        <w:pStyle w:val="Default"/>
        <w:numPr>
          <w:ilvl w:val="0"/>
          <w:numId w:val="20"/>
        </w:numPr>
        <w:tabs>
          <w:tab w:val="left" w:pos="142"/>
          <w:tab w:val="left" w:pos="284"/>
        </w:tabs>
        <w:jc w:val="both"/>
      </w:pPr>
      <w:r w:rsidRPr="00CE747E">
        <w:t>RO32 Ilfov</w:t>
      </w:r>
      <w:r w:rsidRPr="00CE747E">
        <w:rPr>
          <w:lang w:val="en-GB"/>
        </w:rPr>
        <w:t>;</w:t>
      </w:r>
    </w:p>
    <w:p w14:paraId="10F74629" w14:textId="77777777" w:rsidR="00EB51AC" w:rsidRPr="00CE747E" w:rsidRDefault="00EB51AC" w:rsidP="00CE747E">
      <w:pPr>
        <w:pStyle w:val="Default"/>
        <w:numPr>
          <w:ilvl w:val="0"/>
          <w:numId w:val="20"/>
        </w:numPr>
        <w:tabs>
          <w:tab w:val="left" w:pos="142"/>
          <w:tab w:val="left" w:pos="284"/>
        </w:tabs>
        <w:jc w:val="both"/>
      </w:pPr>
      <w:r w:rsidRPr="00CE747E">
        <w:t>RO41 Regiunea de Dezvoltare Sud-Vest Oltenia, care grupează judeţele Dolj, Gorj, Mehedinţi, Olt şi Vâlcea;</w:t>
      </w:r>
    </w:p>
    <w:p w14:paraId="794B52E1" w14:textId="77777777" w:rsidR="00EB51AC" w:rsidRPr="00CE747E" w:rsidRDefault="00EB51AC" w:rsidP="00CE747E">
      <w:pPr>
        <w:pStyle w:val="Default"/>
        <w:numPr>
          <w:ilvl w:val="0"/>
          <w:numId w:val="20"/>
        </w:numPr>
        <w:tabs>
          <w:tab w:val="left" w:pos="142"/>
          <w:tab w:val="left" w:pos="284"/>
        </w:tabs>
        <w:jc w:val="both"/>
      </w:pPr>
      <w:r w:rsidRPr="00CE747E">
        <w:t xml:space="preserve">RO42 Regiunea de Dezvoltare Vest, care grupează judeţele Arad, Caraş-Severin, Hunedoara şi Timiş. </w:t>
      </w:r>
    </w:p>
    <w:p w14:paraId="62A6F968" w14:textId="77777777" w:rsidR="00233A11" w:rsidRPr="00CE747E" w:rsidRDefault="00233A11" w:rsidP="00CE747E">
      <w:pPr>
        <w:pStyle w:val="Listparagraf"/>
        <w:numPr>
          <w:ilvl w:val="0"/>
          <w:numId w:val="20"/>
        </w:numPr>
        <w:tabs>
          <w:tab w:val="left" w:pos="142"/>
          <w:tab w:val="left" w:pos="284"/>
        </w:tabs>
        <w:jc w:val="both"/>
        <w:rPr>
          <w:rFonts w:ascii="Times New Roman" w:hAnsi="Times New Roman"/>
          <w:lang w:val="pt-PT"/>
        </w:rPr>
      </w:pPr>
      <w:r w:rsidRPr="00CE747E">
        <w:rPr>
          <w:rFonts w:ascii="Times New Roman" w:hAnsi="Times New Roman"/>
          <w:lang w:val="ro-RO"/>
        </w:rPr>
        <w:t>Întreprinderile mari sunt eligibile numai pentru o investiție inițială în favoarea dezvoltării unei noi activități economice în</w:t>
      </w:r>
      <w:r w:rsidRPr="00CE747E">
        <w:rPr>
          <w:rFonts w:ascii="Times New Roman" w:hAnsi="Times New Roman"/>
          <w:b/>
          <w:lang w:val="ro-RO"/>
        </w:rPr>
        <w:t xml:space="preserve"> regiunea de dezvoltare București-Ilfov</w:t>
      </w:r>
      <w:r w:rsidRPr="00CE747E">
        <w:rPr>
          <w:rFonts w:ascii="Times New Roman" w:hAnsi="Times New Roman"/>
          <w:lang w:val="ro-RO"/>
        </w:rPr>
        <w:t xml:space="preserve">, identificată la nivel NUTS3 (județ). </w:t>
      </w:r>
      <w:r w:rsidRPr="00CE747E">
        <w:rPr>
          <w:rFonts w:ascii="Times New Roman" w:hAnsi="Times New Roman"/>
          <w:lang w:val="pt-PT"/>
        </w:rPr>
        <w:t xml:space="preserve">Noua activitate nu trebuie să reprezinte o extindere a activității deja desfășurate de întreprindere în zona respectivă. Acest lucru nu înseamnă că, dacă întreprinderea derulează o activitate similară în alt județ, nu poate beneficia de finanțare sub forma ajutorului de stat regional.. </w:t>
      </w:r>
    </w:p>
    <w:p w14:paraId="3ABAFA20" w14:textId="77777777" w:rsidR="00233A11" w:rsidRPr="00CE747E" w:rsidRDefault="00233A11" w:rsidP="00CE747E">
      <w:pPr>
        <w:pStyle w:val="Listparagraf"/>
        <w:numPr>
          <w:ilvl w:val="0"/>
          <w:numId w:val="20"/>
        </w:numPr>
        <w:pBdr>
          <w:top w:val="single" w:sz="12" w:space="1" w:color="auto"/>
          <w:left w:val="single" w:sz="12" w:space="4" w:color="auto"/>
          <w:bottom w:val="single" w:sz="12" w:space="1" w:color="auto"/>
          <w:right w:val="single" w:sz="12" w:space="4" w:color="auto"/>
        </w:pBdr>
        <w:shd w:val="clear" w:color="auto" w:fill="EEECE1"/>
        <w:autoSpaceDE w:val="0"/>
        <w:autoSpaceDN w:val="0"/>
        <w:adjustRightInd w:val="0"/>
        <w:jc w:val="both"/>
        <w:rPr>
          <w:rFonts w:ascii="Times New Roman" w:hAnsi="Times New Roman"/>
          <w:i/>
          <w:color w:val="00000A"/>
          <w:lang w:val="pt-PT"/>
        </w:rPr>
      </w:pPr>
      <w:r w:rsidRPr="00CE747E">
        <w:rPr>
          <w:rFonts w:ascii="Times New Roman" w:hAnsi="Times New Roman"/>
          <w:i/>
          <w:color w:val="0070C0"/>
          <w:lang w:val="pt-PT"/>
        </w:rPr>
        <w:t>Atenție!</w:t>
      </w:r>
      <w:r w:rsidRPr="00CE747E">
        <w:rPr>
          <w:rFonts w:ascii="Times New Roman" w:hAnsi="Times New Roman"/>
          <w:i/>
          <w:lang w:val="pt-PT"/>
        </w:rPr>
        <w:t xml:space="preserve"> În cazul în care un proiect prevede investiții destinate etapelor unui flux tehnologic (depozitare (materie primă/ produse nonagricole)- sortare - condiționare materie primă/produs finit- procesare-comercializare) în mai multe puncte de lucru, acestea trebuie să fie situate în cadrul aceleiași regiuni. </w:t>
      </w:r>
    </w:p>
    <w:p w14:paraId="321A7451" w14:textId="77777777" w:rsidR="00233A11" w:rsidRPr="00CE747E" w:rsidRDefault="00233A11" w:rsidP="00CE747E">
      <w:pPr>
        <w:pStyle w:val="Default"/>
        <w:numPr>
          <w:ilvl w:val="0"/>
          <w:numId w:val="20"/>
        </w:numPr>
        <w:tabs>
          <w:tab w:val="left" w:pos="142"/>
          <w:tab w:val="left" w:pos="284"/>
        </w:tabs>
        <w:jc w:val="both"/>
      </w:pPr>
    </w:p>
    <w:p w14:paraId="3BED2756" w14:textId="77777777" w:rsidR="00233A11" w:rsidRPr="00CE747E" w:rsidRDefault="00233A11" w:rsidP="00CE747E">
      <w:pPr>
        <w:pStyle w:val="Default"/>
        <w:numPr>
          <w:ilvl w:val="0"/>
          <w:numId w:val="20"/>
        </w:numPr>
        <w:tabs>
          <w:tab w:val="left" w:pos="142"/>
          <w:tab w:val="left" w:pos="284"/>
        </w:tabs>
        <w:jc w:val="both"/>
        <w:rPr>
          <w:rFonts w:eastAsia="SimSun"/>
          <w:lang w:eastAsia="zh-CN"/>
        </w:rPr>
      </w:pPr>
      <w:r w:rsidRPr="00CE747E">
        <w:rPr>
          <w:rFonts w:eastAsia="SimSun"/>
          <w:lang w:eastAsia="zh-CN"/>
        </w:rPr>
        <w:t xml:space="preserve">În cazul în care proiectul se încadrează într-un proiect mare de investiții conform definiției din secțiunea </w:t>
      </w:r>
      <w:r w:rsidRPr="00CE747E">
        <w:rPr>
          <w:rFonts w:eastAsia="SimSun"/>
          <w:i/>
          <w:lang w:eastAsia="zh-CN"/>
        </w:rPr>
        <w:t>Dicționar</w:t>
      </w:r>
      <w:r w:rsidRPr="00CE747E">
        <w:rPr>
          <w:rFonts w:eastAsia="SimSun"/>
          <w:lang w:eastAsia="zh-CN"/>
        </w:rPr>
        <w:t>, ajutorul nu poate depăşi valoarea maximă prevăzută pentru fiecare regiune de dezvoltare şi se calculează conform formulei:</w:t>
      </w:r>
    </w:p>
    <w:p w14:paraId="140AD4E7" w14:textId="77777777" w:rsidR="00233A11" w:rsidRPr="00CE747E" w:rsidRDefault="00233A11" w:rsidP="00CE747E">
      <w:pPr>
        <w:pStyle w:val="Listparagraf"/>
        <w:numPr>
          <w:ilvl w:val="0"/>
          <w:numId w:val="20"/>
        </w:numPr>
        <w:suppressAutoHyphens/>
        <w:jc w:val="both"/>
        <w:rPr>
          <w:rFonts w:ascii="Times New Roman" w:eastAsia="SimSun" w:hAnsi="Times New Roman"/>
          <w:lang w:val="pt-PT" w:eastAsia="zh-CN"/>
        </w:rPr>
      </w:pPr>
      <w:r w:rsidRPr="00CE747E">
        <w:rPr>
          <w:rFonts w:ascii="Times New Roman" w:eastAsia="SimSun" w:hAnsi="Times New Roman"/>
          <w:lang w:val="pt-PT" w:eastAsia="zh-CN"/>
        </w:rPr>
        <w:t>Valoarea ajustată a ajutoarelor  = R × (A + 0,50 × B + 0 × C), unde:</w:t>
      </w:r>
    </w:p>
    <w:p w14:paraId="7E966068" w14:textId="77777777" w:rsidR="00233A11" w:rsidRPr="00CE747E" w:rsidRDefault="00233A11" w:rsidP="00CE747E">
      <w:pPr>
        <w:pStyle w:val="Listparagraf"/>
        <w:numPr>
          <w:ilvl w:val="0"/>
          <w:numId w:val="20"/>
        </w:numPr>
        <w:suppressAutoHyphens/>
        <w:jc w:val="both"/>
        <w:rPr>
          <w:rFonts w:ascii="Times New Roman" w:eastAsia="SimSun" w:hAnsi="Times New Roman"/>
          <w:lang w:val="pt-PT" w:eastAsia="zh-CN"/>
        </w:rPr>
      </w:pPr>
      <w:r w:rsidRPr="00CE747E">
        <w:rPr>
          <w:rFonts w:ascii="Times New Roman" w:eastAsia="SimSun" w:hAnsi="Times New Roman"/>
          <w:lang w:val="pt-PT" w:eastAsia="zh-CN"/>
        </w:rPr>
        <w:t>R = intensitatea maximă a ajutoarelor aplicabilă în zona respectivă, cu excepţia intensităţii majorate a ajutoarelor pentru IMM.</w:t>
      </w:r>
    </w:p>
    <w:p w14:paraId="69FD625A" w14:textId="77777777" w:rsidR="00233A11" w:rsidRPr="00CE747E" w:rsidRDefault="00233A11" w:rsidP="00CE747E">
      <w:pPr>
        <w:pStyle w:val="Listparagraf"/>
        <w:numPr>
          <w:ilvl w:val="0"/>
          <w:numId w:val="20"/>
        </w:numPr>
        <w:suppressAutoHyphens/>
        <w:jc w:val="both"/>
        <w:rPr>
          <w:rFonts w:ascii="Times New Roman" w:eastAsia="SimSun" w:hAnsi="Times New Roman"/>
          <w:lang w:val="pt-PT" w:eastAsia="zh-CN"/>
        </w:rPr>
      </w:pPr>
      <w:r w:rsidRPr="00CE747E">
        <w:rPr>
          <w:rFonts w:ascii="Times New Roman" w:eastAsia="SimSun" w:hAnsi="Times New Roman"/>
          <w:lang w:val="pt-PT" w:eastAsia="zh-CN"/>
        </w:rPr>
        <w:t>A = partea din costurile  eligibile în valoare de 55 milioane euro;</w:t>
      </w:r>
    </w:p>
    <w:p w14:paraId="38B2F82E" w14:textId="77777777" w:rsidR="00233A11" w:rsidRPr="00CE747E" w:rsidRDefault="00233A11" w:rsidP="00CE747E">
      <w:pPr>
        <w:pStyle w:val="Listparagraf"/>
        <w:numPr>
          <w:ilvl w:val="0"/>
          <w:numId w:val="20"/>
        </w:numPr>
        <w:suppressAutoHyphens/>
        <w:jc w:val="both"/>
        <w:rPr>
          <w:rFonts w:ascii="Times New Roman" w:eastAsia="SimSun" w:hAnsi="Times New Roman"/>
          <w:lang w:val="pt-PT" w:eastAsia="zh-CN"/>
        </w:rPr>
      </w:pPr>
      <w:r w:rsidRPr="00CE747E">
        <w:rPr>
          <w:rFonts w:ascii="Times New Roman" w:eastAsia="SimSun" w:hAnsi="Times New Roman"/>
          <w:lang w:val="pt-PT" w:eastAsia="zh-CN"/>
        </w:rPr>
        <w:t>B = partea din costurile eligibile cuprinsă între 55 milioane euro și 110 milioane euro;</w:t>
      </w:r>
    </w:p>
    <w:p w14:paraId="44E7BC40" w14:textId="77777777" w:rsidR="00233A11" w:rsidRPr="00CE747E" w:rsidRDefault="00233A11" w:rsidP="00CE747E">
      <w:pPr>
        <w:pStyle w:val="Listparagraf"/>
        <w:numPr>
          <w:ilvl w:val="0"/>
          <w:numId w:val="20"/>
        </w:numPr>
        <w:suppressAutoHyphens/>
        <w:spacing w:after="120"/>
        <w:jc w:val="both"/>
        <w:rPr>
          <w:rFonts w:ascii="Times New Roman" w:eastAsia="SimSun" w:hAnsi="Times New Roman"/>
          <w:lang w:val="pt-PT" w:eastAsia="zh-CN"/>
        </w:rPr>
      </w:pPr>
      <w:r w:rsidRPr="00CE747E">
        <w:rPr>
          <w:rFonts w:ascii="Times New Roman" w:eastAsia="SimSun" w:hAnsi="Times New Roman"/>
          <w:lang w:val="pt-PT" w:eastAsia="zh-CN"/>
        </w:rPr>
        <w:t>C = partea din costurile eligibile de peste 110 milioane euro.</w:t>
      </w:r>
    </w:p>
    <w:p w14:paraId="092DBE4B" w14:textId="77777777" w:rsidR="00233A11" w:rsidRPr="00CE747E" w:rsidRDefault="00233A11" w:rsidP="00CE747E">
      <w:pPr>
        <w:pStyle w:val="Listparagraf"/>
        <w:numPr>
          <w:ilvl w:val="0"/>
          <w:numId w:val="20"/>
        </w:numPr>
        <w:shd w:val="clear" w:color="auto" w:fill="FFFFFF"/>
        <w:tabs>
          <w:tab w:val="left" w:pos="142"/>
          <w:tab w:val="left" w:pos="1134"/>
        </w:tabs>
        <w:jc w:val="both"/>
        <w:rPr>
          <w:rFonts w:ascii="Times New Roman" w:eastAsia="Calibri" w:hAnsi="Times New Roman"/>
          <w:lang w:val="pt-PT"/>
        </w:rPr>
      </w:pPr>
      <w:r w:rsidRPr="00CE747E">
        <w:rPr>
          <w:rFonts w:ascii="Times New Roman" w:eastAsia="Calibri" w:hAnsi="Times New Roman"/>
          <w:lang w:val="it-IT"/>
        </w:rPr>
        <w:t xml:space="preserve">Valoarea totală a ajutoarelor de stat nerambursabile pentru proiectul unic de investiții la nivel de grup nu poate depăși valoarea aferentă pragului de notificare către Comisia Europeană pentru regiunea în cauză. </w:t>
      </w:r>
      <w:r w:rsidRPr="00CE747E">
        <w:rPr>
          <w:rFonts w:ascii="Times New Roman" w:eastAsia="Calibri" w:hAnsi="Times New Roman"/>
          <w:lang w:val="pt-PT"/>
        </w:rPr>
        <w:t>Valoarea totala a ajutoarelor de stat nerambursabile pentru proiectul unic de investiții la nivel de grup nu poate depăși valoarea aferentă pragului de notificare pentru regiunea în cauză.</w:t>
      </w:r>
    </w:p>
    <w:p w14:paraId="3AE9EAF5" w14:textId="77777777" w:rsidR="00233A11" w:rsidRPr="00CE747E" w:rsidRDefault="00233A11" w:rsidP="00CE747E">
      <w:pPr>
        <w:pStyle w:val="Listparagraf"/>
        <w:numPr>
          <w:ilvl w:val="0"/>
          <w:numId w:val="20"/>
        </w:numPr>
        <w:shd w:val="clear" w:color="auto" w:fill="FFFFFF"/>
        <w:tabs>
          <w:tab w:val="left" w:pos="142"/>
          <w:tab w:val="left" w:pos="1134"/>
        </w:tabs>
        <w:jc w:val="both"/>
        <w:rPr>
          <w:rFonts w:ascii="Times New Roman" w:eastAsia="Calibri" w:hAnsi="Times New Roman"/>
          <w:i/>
          <w:lang w:val="pt-PT"/>
        </w:rPr>
      </w:pPr>
      <w:r w:rsidRPr="00CE747E">
        <w:rPr>
          <w:rFonts w:ascii="Times New Roman" w:eastAsia="Calibri" w:hAnsi="Times New Roman"/>
          <w:i/>
          <w:lang w:val="pt-PT"/>
        </w:rPr>
        <w:lastRenderedPageBreak/>
        <w:t>Îndeplinirea criteriului EG8 se va demonstra în urma corelării informaţiilor fundamentate din Studiul de fezabilitate, cu Declaraţia F din Cererea de finanțare și documentele identificate în lista documentelor:Declarația contabilului/ expert contabil/ auditor financiar, asumată și de administratorul societății, din care să rezulte îndeplinirea condițiilor privind „schimbare fundamentală“ sau după caz „diversificarea producției/ diversificarea activității unei unități existente” (Declarația contabilului (dacă este cazul) însoțită de documente și evidențe financiar-contabile în care să fie evidențiată separarea activităților sau o distincție între costuri),  Situații financiare, documentele privind dreptul de proprietate şi/ sau folosinţă a imobilelor vizate de investiţie.</w:t>
      </w:r>
    </w:p>
    <w:p w14:paraId="1B1AFD4C" w14:textId="77777777" w:rsidR="007966BB" w:rsidRPr="00CE747E" w:rsidRDefault="007966BB" w:rsidP="00CE747E">
      <w:pPr>
        <w:rPr>
          <w:rFonts w:ascii="Times New Roman" w:hAnsi="Times New Roman"/>
          <w:lang w:val="pt-PT"/>
        </w:rPr>
      </w:pPr>
    </w:p>
    <w:p w14:paraId="0286CBE1" w14:textId="77777777" w:rsidR="007966BB" w:rsidRPr="00CE747E" w:rsidRDefault="007966BB" w:rsidP="00CE747E">
      <w:pPr>
        <w:rPr>
          <w:rFonts w:ascii="Times New Roman" w:hAnsi="Times New Roman"/>
          <w:lang w:val="ro-RO"/>
        </w:rPr>
      </w:pPr>
    </w:p>
    <w:p w14:paraId="516BE9F8" w14:textId="77777777" w:rsidR="007966BB" w:rsidRPr="00CE747E" w:rsidRDefault="007966BB" w:rsidP="00CE747E">
      <w:pPr>
        <w:rPr>
          <w:rFonts w:ascii="Times New Roman" w:hAnsi="Times New Roman"/>
          <w:lang w:val="ro-RO"/>
        </w:rPr>
      </w:pPr>
    </w:p>
    <w:p w14:paraId="574D3CD7" w14:textId="77777777" w:rsidR="007966BB" w:rsidRPr="00CE747E" w:rsidRDefault="007966BB" w:rsidP="00CE747E">
      <w:pPr>
        <w:rPr>
          <w:rFonts w:ascii="Times New Roman" w:hAnsi="Times New Roman"/>
          <w:lang w:val="ro-RO"/>
        </w:rPr>
      </w:pPr>
    </w:p>
    <w:p w14:paraId="27688BB9" w14:textId="77777777" w:rsidR="00233A11" w:rsidRPr="00CE747E" w:rsidRDefault="00233A11" w:rsidP="00CE747E">
      <w:pPr>
        <w:keepNext/>
        <w:shd w:val="clear" w:color="auto" w:fill="FFF2CC"/>
        <w:spacing w:after="60"/>
        <w:outlineLvl w:val="2"/>
        <w:rPr>
          <w:rFonts w:ascii="Times New Roman" w:hAnsi="Times New Roman"/>
          <w:b/>
          <w:color w:val="00B050"/>
          <w:lang w:val="pt-PT"/>
        </w:rPr>
      </w:pPr>
      <w:r w:rsidRPr="00CE747E">
        <w:rPr>
          <w:rFonts w:ascii="Times New Roman" w:hAnsi="Times New Roman"/>
          <w:b/>
          <w:color w:val="00B050"/>
          <w:lang w:val="pt-PT"/>
        </w:rPr>
        <w:t>Tipuri de investiţii şi cheltuieli eligibile</w:t>
      </w:r>
    </w:p>
    <w:p w14:paraId="1EF8C287" w14:textId="77777777" w:rsidR="007966BB" w:rsidRPr="00CE747E" w:rsidRDefault="007966BB" w:rsidP="00CE747E">
      <w:pPr>
        <w:rPr>
          <w:rFonts w:ascii="Times New Roman" w:hAnsi="Times New Roman"/>
          <w:lang w:val="ro-RO"/>
        </w:rPr>
      </w:pPr>
    </w:p>
    <w:p w14:paraId="4EE1D280" w14:textId="77777777" w:rsidR="00233A11" w:rsidRPr="00CE747E" w:rsidRDefault="00233A11" w:rsidP="00CE747E">
      <w:pPr>
        <w:rPr>
          <w:rFonts w:ascii="Times New Roman" w:hAnsi="Times New Roman"/>
          <w:lang w:val="pt-PT" w:eastAsia="ro-RO"/>
        </w:rPr>
      </w:pPr>
      <w:r w:rsidRPr="00CE747E">
        <w:rPr>
          <w:rFonts w:ascii="Times New Roman" w:hAnsi="Times New Roman"/>
          <w:b/>
          <w:u w:val="single"/>
          <w:lang w:val="pt-PT" w:eastAsia="ro-RO"/>
        </w:rPr>
        <w:t>Cheltuieli aferente investiţiilor corporale/,</w:t>
      </w:r>
      <w:r w:rsidRPr="00CE747E">
        <w:rPr>
          <w:rFonts w:ascii="Times New Roman" w:hAnsi="Times New Roman"/>
          <w:lang w:val="pt-PT" w:eastAsia="ro-RO"/>
        </w:rPr>
        <w:t xml:space="preserve"> dupa cum urmează:</w:t>
      </w:r>
    </w:p>
    <w:p w14:paraId="0CEB5DC8" w14:textId="77777777" w:rsidR="00233A11" w:rsidRPr="00CE747E" w:rsidRDefault="00233A11" w:rsidP="00CE747E">
      <w:pPr>
        <w:rPr>
          <w:rFonts w:ascii="Times New Roman" w:hAnsi="Times New Roman"/>
          <w:lang w:val="pt-PT" w:eastAsia="ro-RO"/>
        </w:rPr>
      </w:pPr>
    </w:p>
    <w:p w14:paraId="3C796BD7" w14:textId="77777777" w:rsidR="00233A11" w:rsidRPr="00CE747E" w:rsidRDefault="00233A11" w:rsidP="00CE747E">
      <w:pPr>
        <w:tabs>
          <w:tab w:val="left" w:pos="142"/>
        </w:tabs>
        <w:ind w:left="6"/>
        <w:jc w:val="both"/>
        <w:rPr>
          <w:rFonts w:ascii="Times New Roman" w:hAnsi="Times New Roman"/>
          <w:b/>
          <w:lang w:val="pt-PT" w:eastAsia="ro-RO"/>
        </w:rPr>
      </w:pPr>
      <w:r w:rsidRPr="00CE747E">
        <w:rPr>
          <w:rFonts w:ascii="Times New Roman" w:hAnsi="Times New Roman"/>
          <w:b/>
          <w:lang w:val="pt-PT" w:eastAsia="ro-RO"/>
        </w:rPr>
        <w:t>1.Înfiinţarea/dezvoltarea de capacităţi de procesare a produselor agricole (extinderea capacităţii de producţie, diversificarea activităţii, diversificarea producţiei, schimbare fundamentală);</w:t>
      </w:r>
    </w:p>
    <w:p w14:paraId="192AFB10" w14:textId="77777777" w:rsidR="00233A11" w:rsidRPr="00CE747E" w:rsidRDefault="00233A11" w:rsidP="00CE747E">
      <w:pPr>
        <w:tabs>
          <w:tab w:val="left" w:pos="142"/>
        </w:tabs>
        <w:ind w:left="6"/>
        <w:jc w:val="both"/>
        <w:rPr>
          <w:rFonts w:ascii="Times New Roman" w:hAnsi="Times New Roman"/>
          <w:lang w:val="pt-PT" w:eastAsia="ro-RO"/>
        </w:rPr>
      </w:pPr>
      <w:bookmarkStart w:id="4" w:name="_Hlk161396338"/>
      <w:r w:rsidRPr="00CE747E">
        <w:rPr>
          <w:rFonts w:ascii="Times New Roman" w:hAnsi="Times New Roman"/>
          <w:b/>
          <w:lang w:val="pt-PT" w:eastAsia="ro-RO"/>
        </w:rPr>
        <w:t>-</w:t>
      </w:r>
      <w:r w:rsidRPr="00CE747E">
        <w:rPr>
          <w:rFonts w:ascii="Times New Roman" w:hAnsi="Times New Roman"/>
          <w:lang w:val="pt-PT" w:eastAsia="ro-RO"/>
        </w:rPr>
        <w:t>Construcţia de clădiri,  instalații, utilaje şi echipamente identificate ca necesare prin Studiul de fezabilitate/Cererea de finanțare, extinderea, modernizarea și dotarea clădirilor unităților de procesare</w:t>
      </w:r>
      <w:bookmarkEnd w:id="4"/>
      <w:r w:rsidRPr="00CE747E">
        <w:rPr>
          <w:rFonts w:ascii="Times New Roman" w:hAnsi="Times New Roman"/>
          <w:lang w:val="pt-PT" w:eastAsia="ro-RO"/>
        </w:rPr>
        <w:t>, infrastructură internă şi utilităţi, precum şi branşamente şi racorduri necesare proiectelor, sisteme supraveghere video pentru activitatea propusă prin proiect etc</w:t>
      </w:r>
    </w:p>
    <w:p w14:paraId="20EE5421" w14:textId="77777777" w:rsidR="00233A11" w:rsidRPr="00CE747E" w:rsidRDefault="00233A11" w:rsidP="00CE747E">
      <w:pPr>
        <w:pStyle w:val="Listparagraf"/>
        <w:numPr>
          <w:ilvl w:val="0"/>
          <w:numId w:val="21"/>
        </w:numPr>
        <w:tabs>
          <w:tab w:val="left" w:pos="142"/>
        </w:tabs>
        <w:ind w:left="0" w:firstLine="6"/>
        <w:contextualSpacing w:val="0"/>
        <w:jc w:val="both"/>
        <w:rPr>
          <w:rFonts w:ascii="Times New Roman" w:hAnsi="Times New Roman"/>
          <w:lang w:val="pt-PT" w:eastAsia="ro-RO"/>
        </w:rPr>
      </w:pPr>
      <w:r w:rsidRPr="00CE747E">
        <w:rPr>
          <w:rFonts w:ascii="Times New Roman" w:hAnsi="Times New Roman"/>
          <w:lang w:val="pt-PT" w:eastAsia="ro-RO"/>
        </w:rPr>
        <w:t>Cheltuieli  pentru asigurarea respectării condițiilor de igienă și a fluxului tehnologic, precum spațiile</w:t>
      </w:r>
      <w:r w:rsidRPr="00CE747E">
        <w:rPr>
          <w:rFonts w:ascii="Times New Roman" w:hAnsi="Times New Roman"/>
          <w:lang w:val="pt-PT"/>
        </w:rPr>
        <w:t xml:space="preserve"> destinate personalului de producție: laboratoare, vestiare tip filtru pentru muncitori, spațiu pentru servirea mesei,etc;</w:t>
      </w:r>
      <w:r w:rsidRPr="00CE747E">
        <w:rPr>
          <w:rFonts w:ascii="Times New Roman" w:hAnsi="Times New Roman"/>
          <w:i/>
          <w:lang w:val="pt-PT"/>
        </w:rPr>
        <w:t xml:space="preserve"> </w:t>
      </w:r>
      <w:r w:rsidRPr="00CE747E">
        <w:rPr>
          <w:rFonts w:ascii="Times New Roman" w:hAnsi="Times New Roman"/>
          <w:lang w:val="pt-PT"/>
        </w:rPr>
        <w:t xml:space="preserve"> </w:t>
      </w:r>
    </w:p>
    <w:p w14:paraId="721E3C1E" w14:textId="77777777" w:rsidR="00233A11" w:rsidRPr="00CE747E" w:rsidRDefault="00233A11" w:rsidP="00CE747E">
      <w:pPr>
        <w:jc w:val="both"/>
        <w:rPr>
          <w:rFonts w:ascii="Times New Roman" w:hAnsi="Times New Roman"/>
          <w:b/>
          <w:lang w:val="pt-PT" w:eastAsia="ro-RO"/>
        </w:rPr>
      </w:pPr>
    </w:p>
    <w:p w14:paraId="0CF54BB4" w14:textId="77777777" w:rsidR="00233A11" w:rsidRPr="00CE747E" w:rsidRDefault="00233A11" w:rsidP="00CE747E">
      <w:pPr>
        <w:tabs>
          <w:tab w:val="left" w:pos="142"/>
        </w:tabs>
        <w:jc w:val="both"/>
        <w:rPr>
          <w:rFonts w:ascii="Times New Roman" w:hAnsi="Times New Roman"/>
          <w:b/>
          <w:lang w:val="pt-PT" w:eastAsia="ro-RO"/>
        </w:rPr>
      </w:pPr>
      <w:r w:rsidRPr="00CE747E">
        <w:rPr>
          <w:rFonts w:ascii="Times New Roman" w:hAnsi="Times New Roman"/>
          <w:b/>
          <w:lang w:val="pt-PT" w:eastAsia="ro-RO"/>
        </w:rPr>
        <w:t xml:space="preserve">2.Înfiinţarea/dezvoltarea de capacităţi de condiţionare, depozitare </w:t>
      </w:r>
      <w:bookmarkStart w:id="5" w:name="_Hlk161396430"/>
      <w:r w:rsidRPr="00CE747E">
        <w:rPr>
          <w:rFonts w:ascii="Times New Roman" w:hAnsi="Times New Roman"/>
          <w:b/>
          <w:lang w:val="pt-PT" w:eastAsia="ro-RO"/>
        </w:rPr>
        <w:t>a materiei prime procesate/produsului finit rezultat din procesare, ca o componentă secundară a proiectului</w:t>
      </w:r>
      <w:bookmarkEnd w:id="5"/>
      <w:r w:rsidRPr="00CE747E">
        <w:rPr>
          <w:rFonts w:ascii="Times New Roman" w:hAnsi="Times New Roman"/>
          <w:b/>
          <w:lang w:val="pt-PT" w:eastAsia="ro-RO"/>
        </w:rPr>
        <w:t>;</w:t>
      </w:r>
    </w:p>
    <w:p w14:paraId="3965F528" w14:textId="77777777" w:rsidR="00233A11" w:rsidRPr="00CE747E" w:rsidRDefault="00233A11" w:rsidP="00CE747E">
      <w:pPr>
        <w:pStyle w:val="Listparagraf"/>
        <w:rPr>
          <w:rFonts w:ascii="Times New Roman" w:hAnsi="Times New Roman"/>
          <w:b/>
          <w:lang w:val="pt-PT" w:eastAsia="ro-RO"/>
        </w:rPr>
      </w:pPr>
    </w:p>
    <w:p w14:paraId="177AE549" w14:textId="77777777" w:rsidR="00233A11" w:rsidRPr="00CE747E" w:rsidRDefault="00233A11" w:rsidP="00CE747E">
      <w:pPr>
        <w:pStyle w:val="Listparagraf"/>
        <w:numPr>
          <w:ilvl w:val="0"/>
          <w:numId w:val="21"/>
        </w:numPr>
        <w:tabs>
          <w:tab w:val="left" w:pos="142"/>
        </w:tabs>
        <w:ind w:left="0" w:firstLine="6"/>
        <w:contextualSpacing w:val="0"/>
        <w:jc w:val="both"/>
        <w:rPr>
          <w:rFonts w:ascii="Times New Roman" w:hAnsi="Times New Roman"/>
          <w:lang w:val="pt-PT" w:eastAsia="ro-RO"/>
        </w:rPr>
      </w:pPr>
      <w:r w:rsidRPr="00CE747E">
        <w:rPr>
          <w:rFonts w:ascii="Times New Roman" w:hAnsi="Times New Roman"/>
          <w:b/>
          <w:lang w:val="pt-PT" w:eastAsia="ro-RO"/>
        </w:rPr>
        <w:t>-</w:t>
      </w:r>
      <w:r w:rsidRPr="00CE747E">
        <w:rPr>
          <w:rFonts w:ascii="Times New Roman" w:hAnsi="Times New Roman"/>
          <w:lang w:val="pt-PT" w:eastAsia="ro-RO"/>
        </w:rPr>
        <w:t>Construcţia de clădiri,  instalații, utilaje şi echipamente identificate ca necesare prin Studiul de fezabilitate/Cererea de finanțare, extinderea, modernizarea și dotarea clădirilor unităților de condiționare, depozitare a materiei prime procesate/produsului finit rezultat din procesare, ca o componentă secundară a proiectului; ;</w:t>
      </w:r>
    </w:p>
    <w:p w14:paraId="60BAEE9E" w14:textId="77777777" w:rsidR="00233A11" w:rsidRPr="00CE747E" w:rsidRDefault="00233A11" w:rsidP="00CE747E">
      <w:pPr>
        <w:pStyle w:val="Listparagraf"/>
        <w:numPr>
          <w:ilvl w:val="0"/>
          <w:numId w:val="21"/>
        </w:numPr>
        <w:tabs>
          <w:tab w:val="left" w:pos="142"/>
        </w:tabs>
        <w:ind w:left="0" w:firstLine="6"/>
        <w:contextualSpacing w:val="0"/>
        <w:jc w:val="both"/>
        <w:rPr>
          <w:rFonts w:ascii="Times New Roman" w:hAnsi="Times New Roman"/>
          <w:lang w:val="pt-PT" w:eastAsia="ro-RO"/>
        </w:rPr>
      </w:pPr>
      <w:r w:rsidRPr="00CE747E">
        <w:rPr>
          <w:rFonts w:ascii="Times New Roman" w:hAnsi="Times New Roman"/>
          <w:lang w:val="pt-PT"/>
        </w:rPr>
        <w:t xml:space="preserve">Cheltuieli generate de investițiile privind </w:t>
      </w:r>
      <w:r w:rsidRPr="00CE747E">
        <w:rPr>
          <w:rFonts w:ascii="Times New Roman" w:hAnsi="Times New Roman"/>
          <w:lang w:val="pt-PT" w:eastAsia="ro-RO"/>
        </w:rPr>
        <w:t>infrastructura internă şi utilităţile aferente capacităților de condiționare, depozitare, precum şi branşamente şi racorduri necesare;</w:t>
      </w:r>
    </w:p>
    <w:p w14:paraId="7E612013" w14:textId="77777777" w:rsidR="00233A11" w:rsidRPr="00CE747E" w:rsidRDefault="00233A11" w:rsidP="00CE747E">
      <w:pPr>
        <w:pStyle w:val="Listparagraf"/>
        <w:tabs>
          <w:tab w:val="left" w:pos="142"/>
        </w:tabs>
        <w:jc w:val="both"/>
        <w:rPr>
          <w:rFonts w:ascii="Times New Roman" w:hAnsi="Times New Roman"/>
          <w:lang w:val="pt-PT" w:eastAsia="ro-RO"/>
        </w:rPr>
      </w:pPr>
    </w:p>
    <w:p w14:paraId="6F1882B1" w14:textId="77777777" w:rsidR="00233A11" w:rsidRPr="00CE747E" w:rsidRDefault="00233A11" w:rsidP="00CE747E">
      <w:pPr>
        <w:pBdr>
          <w:top w:val="single" w:sz="12" w:space="1" w:color="auto"/>
          <w:left w:val="single" w:sz="12" w:space="4" w:color="auto"/>
          <w:bottom w:val="single" w:sz="12" w:space="1" w:color="auto"/>
          <w:right w:val="single" w:sz="12" w:space="4" w:color="auto"/>
        </w:pBdr>
        <w:shd w:val="clear" w:color="auto" w:fill="EEECE1"/>
        <w:tabs>
          <w:tab w:val="left" w:pos="0"/>
          <w:tab w:val="left" w:pos="284"/>
        </w:tabs>
        <w:ind w:left="60" w:right="14"/>
        <w:jc w:val="both"/>
        <w:rPr>
          <w:rStyle w:val="tal1"/>
          <w:rFonts w:ascii="Times New Roman" w:hAnsi="Times New Roman"/>
          <w:i/>
          <w:lang w:val="pt-PT"/>
        </w:rPr>
      </w:pPr>
      <w:r w:rsidRPr="00CE747E">
        <w:rPr>
          <w:rFonts w:ascii="Times New Roman" w:hAnsi="Times New Roman"/>
          <w:i/>
          <w:color w:val="0070C0"/>
          <w:lang w:val="pt-PT"/>
        </w:rPr>
        <w:t>Atenție!</w:t>
      </w:r>
      <w:r w:rsidRPr="00CE747E">
        <w:rPr>
          <w:rFonts w:ascii="Times New Roman" w:hAnsi="Times New Roman"/>
          <w:i/>
          <w:lang w:val="pt-PT"/>
        </w:rPr>
        <w:t xml:space="preserve"> În situația în care prin proiect sunt vizate investiții destinate etapelor unui proces tehnologic (în funcție de specificul activității), aceste investiții trebuie să deservească, exclusiv, obținerii unui produs neagricol. </w:t>
      </w:r>
    </w:p>
    <w:p w14:paraId="1A5AC201" w14:textId="77777777" w:rsidR="00233A11" w:rsidRPr="00CE747E" w:rsidRDefault="00233A11" w:rsidP="00CE747E">
      <w:pPr>
        <w:pStyle w:val="Listparagraf"/>
        <w:tabs>
          <w:tab w:val="left" w:pos="142"/>
        </w:tabs>
        <w:jc w:val="both"/>
        <w:rPr>
          <w:rFonts w:ascii="Times New Roman" w:hAnsi="Times New Roman"/>
          <w:lang w:val="pt-PT" w:eastAsia="ro-RO"/>
        </w:rPr>
      </w:pPr>
    </w:p>
    <w:p w14:paraId="26D16407" w14:textId="77777777" w:rsidR="00233A11" w:rsidRPr="00CE747E" w:rsidRDefault="00233A11" w:rsidP="00CE747E">
      <w:pPr>
        <w:tabs>
          <w:tab w:val="left" w:pos="142"/>
          <w:tab w:val="left" w:pos="284"/>
        </w:tabs>
        <w:ind w:left="6"/>
        <w:jc w:val="both"/>
        <w:rPr>
          <w:rFonts w:ascii="Times New Roman" w:hAnsi="Times New Roman"/>
          <w:b/>
          <w:lang w:val="pt-PT" w:eastAsia="ro-RO"/>
        </w:rPr>
      </w:pPr>
      <w:r w:rsidRPr="00CE747E">
        <w:rPr>
          <w:rFonts w:ascii="Times New Roman" w:hAnsi="Times New Roman"/>
          <w:b/>
          <w:lang w:val="pt-PT" w:eastAsia="ro-RO"/>
        </w:rPr>
        <w:t>3.Înfiinţarea/dezvoltarea componentei de comercializare/marketing, ca o componentă secundară a proiectului;</w:t>
      </w:r>
    </w:p>
    <w:p w14:paraId="49F714D8" w14:textId="77777777" w:rsidR="00233A11" w:rsidRPr="00CE747E" w:rsidRDefault="00233A11" w:rsidP="00CE747E">
      <w:pPr>
        <w:tabs>
          <w:tab w:val="left" w:pos="142"/>
        </w:tabs>
        <w:jc w:val="both"/>
        <w:rPr>
          <w:rFonts w:ascii="Times New Roman" w:hAnsi="Times New Roman"/>
          <w:lang w:val="pt-PT" w:eastAsia="ro-RO"/>
        </w:rPr>
      </w:pPr>
    </w:p>
    <w:p w14:paraId="26E77411" w14:textId="77777777" w:rsidR="00233A11" w:rsidRPr="00CE747E" w:rsidRDefault="00233A11" w:rsidP="00CE747E">
      <w:pPr>
        <w:numPr>
          <w:ilvl w:val="0"/>
          <w:numId w:val="21"/>
        </w:numPr>
        <w:tabs>
          <w:tab w:val="left" w:pos="0"/>
          <w:tab w:val="left" w:pos="142"/>
        </w:tabs>
        <w:ind w:left="0" w:firstLine="0"/>
        <w:jc w:val="both"/>
        <w:rPr>
          <w:rFonts w:ascii="Times New Roman" w:hAnsi="Times New Roman"/>
          <w:lang w:val="pt-PT" w:eastAsia="ro-RO"/>
        </w:rPr>
      </w:pPr>
      <w:r w:rsidRPr="00CE747E">
        <w:rPr>
          <w:rFonts w:ascii="Times New Roman" w:hAnsi="Times New Roman"/>
          <w:lang w:val="pt-PT" w:eastAsia="ro-RO"/>
        </w:rPr>
        <w:lastRenderedPageBreak/>
        <w:t>Achiziţionarea, inclusiv în leasing</w:t>
      </w:r>
      <w:r w:rsidRPr="00CE747E">
        <w:rPr>
          <w:rStyle w:val="Referinnotdesubsol"/>
          <w:rFonts w:ascii="Times New Roman" w:hAnsi="Times New Roman"/>
          <w:lang w:eastAsia="ro-RO"/>
        </w:rPr>
        <w:footnoteReference w:id="1"/>
      </w:r>
      <w:r w:rsidRPr="00CE747E">
        <w:rPr>
          <w:rFonts w:ascii="Times New Roman" w:hAnsi="Times New Roman"/>
          <w:lang w:val="pt-PT" w:eastAsia="ro-RO"/>
        </w:rPr>
        <w:t xml:space="preserve"> de utilaje noi, instalaţii, echipamente şi mijloace de transport compacte, specializate;</w:t>
      </w:r>
    </w:p>
    <w:p w14:paraId="185C829A" w14:textId="77777777" w:rsidR="00233A11" w:rsidRPr="00CE747E" w:rsidRDefault="00233A11" w:rsidP="00CE747E">
      <w:pPr>
        <w:autoSpaceDE w:val="0"/>
        <w:autoSpaceDN w:val="0"/>
        <w:adjustRightInd w:val="0"/>
        <w:jc w:val="both"/>
        <w:rPr>
          <w:rFonts w:ascii="Times New Roman" w:hAnsi="Times New Roman"/>
          <w:color w:val="000000"/>
          <w:lang w:val="pt-PT"/>
        </w:rPr>
      </w:pPr>
      <w:r w:rsidRPr="00CE747E">
        <w:rPr>
          <w:rFonts w:ascii="Times New Roman" w:hAnsi="Times New Roman"/>
          <w:color w:val="000000"/>
          <w:lang w:val="pt-PT"/>
        </w:rPr>
        <w:t xml:space="preserve">Vor fi considerate cheltuieli eligibile, mijloacele de transport specializate care </w:t>
      </w:r>
      <w:r w:rsidRPr="00CE747E">
        <w:rPr>
          <w:rFonts w:ascii="Times New Roman" w:hAnsi="Times New Roman"/>
          <w:lang w:val="pt-PT"/>
        </w:rPr>
        <w:t xml:space="preserve"> </w:t>
      </w:r>
      <w:r w:rsidRPr="00CE747E">
        <w:rPr>
          <w:rFonts w:ascii="Times New Roman" w:hAnsi="Times New Roman"/>
          <w:color w:val="000000"/>
          <w:lang w:val="pt-PT"/>
        </w:rPr>
        <w:t>transportă numai un anumit tip de materii prime/ mărfuri adecvate activității eligibile descrise în proiect, următoarele:</w:t>
      </w:r>
    </w:p>
    <w:p w14:paraId="300AF9EE" w14:textId="77777777" w:rsidR="00233A11" w:rsidRPr="00CE747E" w:rsidRDefault="00233A11" w:rsidP="00CE747E">
      <w:pPr>
        <w:numPr>
          <w:ilvl w:val="0"/>
          <w:numId w:val="24"/>
        </w:numPr>
        <w:tabs>
          <w:tab w:val="left" w:pos="142"/>
        </w:tabs>
        <w:autoSpaceDE w:val="0"/>
        <w:autoSpaceDN w:val="0"/>
        <w:adjustRightInd w:val="0"/>
        <w:ind w:left="0" w:firstLine="0"/>
        <w:jc w:val="both"/>
        <w:rPr>
          <w:rFonts w:ascii="Times New Roman" w:hAnsi="Times New Roman"/>
          <w:i/>
          <w:color w:val="000000"/>
        </w:rPr>
      </w:pPr>
      <w:r w:rsidRPr="00CE747E">
        <w:rPr>
          <w:rFonts w:ascii="Times New Roman" w:hAnsi="Times New Roman"/>
          <w:i/>
          <w:color w:val="000000"/>
        </w:rPr>
        <w:t>autocisterne, cisterne;</w:t>
      </w:r>
    </w:p>
    <w:p w14:paraId="3022EAD7" w14:textId="77777777" w:rsidR="00233A11" w:rsidRPr="00CE747E" w:rsidRDefault="00233A11" w:rsidP="00CE747E">
      <w:pPr>
        <w:numPr>
          <w:ilvl w:val="0"/>
          <w:numId w:val="24"/>
        </w:numPr>
        <w:tabs>
          <w:tab w:val="left" w:pos="142"/>
        </w:tabs>
        <w:autoSpaceDE w:val="0"/>
        <w:autoSpaceDN w:val="0"/>
        <w:adjustRightInd w:val="0"/>
        <w:ind w:left="0" w:firstLine="0"/>
        <w:jc w:val="both"/>
        <w:rPr>
          <w:rFonts w:ascii="Times New Roman" w:hAnsi="Times New Roman"/>
          <w:i/>
          <w:color w:val="000000"/>
          <w:lang w:val="pt-PT"/>
        </w:rPr>
      </w:pPr>
      <w:r w:rsidRPr="00CE747E">
        <w:rPr>
          <w:rFonts w:ascii="Times New Roman" w:hAnsi="Times New Roman"/>
          <w:i/>
          <w:color w:val="000000"/>
          <w:lang w:val="pt-PT"/>
        </w:rPr>
        <w:t>autoizoterme (prevăzute cu izolație termică a pereților, dar fără agregat frigorific, fiind folosite pentru transportul mărfurilor alimentare);</w:t>
      </w:r>
    </w:p>
    <w:p w14:paraId="4698099B" w14:textId="77777777" w:rsidR="00233A11" w:rsidRPr="00CE747E" w:rsidRDefault="00233A11" w:rsidP="00CE747E">
      <w:pPr>
        <w:numPr>
          <w:ilvl w:val="0"/>
          <w:numId w:val="24"/>
        </w:numPr>
        <w:tabs>
          <w:tab w:val="left" w:pos="142"/>
          <w:tab w:val="left" w:pos="284"/>
        </w:tabs>
        <w:autoSpaceDE w:val="0"/>
        <w:autoSpaceDN w:val="0"/>
        <w:adjustRightInd w:val="0"/>
        <w:ind w:left="0" w:firstLine="0"/>
        <w:jc w:val="both"/>
        <w:rPr>
          <w:rFonts w:ascii="Times New Roman" w:hAnsi="Times New Roman"/>
          <w:i/>
          <w:color w:val="000000"/>
        </w:rPr>
      </w:pPr>
      <w:r w:rsidRPr="00CE747E">
        <w:rPr>
          <w:rFonts w:ascii="Times New Roman" w:hAnsi="Times New Roman"/>
          <w:i/>
          <w:color w:val="000000"/>
        </w:rPr>
        <w:t>autoizoterme cu frig (transport produse perisabile sau cu temperaturi controlate);</w:t>
      </w:r>
    </w:p>
    <w:p w14:paraId="51B54E6F" w14:textId="77777777" w:rsidR="00233A11" w:rsidRPr="00CE747E" w:rsidRDefault="00233A11" w:rsidP="00CE747E">
      <w:pPr>
        <w:numPr>
          <w:ilvl w:val="0"/>
          <w:numId w:val="24"/>
        </w:numPr>
        <w:tabs>
          <w:tab w:val="left" w:pos="142"/>
        </w:tabs>
        <w:autoSpaceDE w:val="0"/>
        <w:autoSpaceDN w:val="0"/>
        <w:adjustRightInd w:val="0"/>
        <w:ind w:left="0" w:hanging="11"/>
        <w:jc w:val="both"/>
        <w:rPr>
          <w:rFonts w:ascii="Times New Roman" w:hAnsi="Times New Roman"/>
          <w:i/>
          <w:color w:val="000000"/>
        </w:rPr>
      </w:pPr>
      <w:r w:rsidRPr="00CE747E">
        <w:rPr>
          <w:rFonts w:ascii="Times New Roman" w:hAnsi="Times New Roman"/>
          <w:i/>
          <w:color w:val="000000"/>
        </w:rPr>
        <w:t>remorci și semiremorci  specializate;</w:t>
      </w:r>
    </w:p>
    <w:p w14:paraId="338ECAF9" w14:textId="77777777" w:rsidR="00233A11" w:rsidRPr="00CE747E" w:rsidRDefault="00233A11" w:rsidP="00CE747E">
      <w:pPr>
        <w:numPr>
          <w:ilvl w:val="0"/>
          <w:numId w:val="24"/>
        </w:numPr>
        <w:tabs>
          <w:tab w:val="left" w:pos="142"/>
        </w:tabs>
        <w:autoSpaceDE w:val="0"/>
        <w:autoSpaceDN w:val="0"/>
        <w:adjustRightInd w:val="0"/>
        <w:ind w:left="0" w:hanging="11"/>
        <w:jc w:val="both"/>
        <w:rPr>
          <w:rFonts w:ascii="Times New Roman" w:hAnsi="Times New Roman"/>
          <w:i/>
          <w:color w:val="000000"/>
        </w:rPr>
      </w:pPr>
      <w:r w:rsidRPr="00CE747E">
        <w:rPr>
          <w:rFonts w:ascii="Times New Roman" w:hAnsi="Times New Roman"/>
          <w:i/>
          <w:color w:val="000000"/>
        </w:rPr>
        <w:t>rulote și autorulote alimentare.</w:t>
      </w:r>
    </w:p>
    <w:p w14:paraId="080D7359" w14:textId="77777777" w:rsidR="00233A11" w:rsidRPr="00CE747E" w:rsidRDefault="00233A11" w:rsidP="00CE747E">
      <w:pPr>
        <w:autoSpaceDE w:val="0"/>
        <w:autoSpaceDN w:val="0"/>
        <w:adjustRightInd w:val="0"/>
        <w:jc w:val="both"/>
        <w:rPr>
          <w:rFonts w:ascii="Times New Roman" w:hAnsi="Times New Roman"/>
          <w:color w:val="000000"/>
        </w:rPr>
      </w:pPr>
      <w:r w:rsidRPr="00CE747E">
        <w:rPr>
          <w:rFonts w:ascii="Times New Roman" w:hAnsi="Times New Roman"/>
          <w:color w:val="000000"/>
        </w:rPr>
        <w:t xml:space="preserve">Cheltuielile cu orice alt mijloc de transport </w:t>
      </w:r>
      <w:r w:rsidRPr="00CE747E">
        <w:rPr>
          <w:rFonts w:ascii="Times New Roman" w:hAnsi="Times New Roman"/>
          <w:b/>
          <w:color w:val="000000"/>
        </w:rPr>
        <w:t>sunt</w:t>
      </w:r>
      <w:r w:rsidRPr="00CE747E">
        <w:rPr>
          <w:rFonts w:ascii="Times New Roman" w:hAnsi="Times New Roman"/>
          <w:color w:val="000000"/>
        </w:rPr>
        <w:t xml:space="preserve"> considerate  neeligibile.</w:t>
      </w:r>
    </w:p>
    <w:p w14:paraId="070EDC5A" w14:textId="77777777" w:rsidR="00233A11" w:rsidRPr="00CE747E" w:rsidRDefault="00233A11" w:rsidP="00CE747E">
      <w:pPr>
        <w:numPr>
          <w:ilvl w:val="0"/>
          <w:numId w:val="27"/>
        </w:numPr>
        <w:tabs>
          <w:tab w:val="left" w:pos="142"/>
          <w:tab w:val="left" w:pos="810"/>
          <w:tab w:val="left" w:pos="1170"/>
        </w:tabs>
        <w:ind w:left="0" w:firstLine="0"/>
        <w:jc w:val="both"/>
        <w:rPr>
          <w:rFonts w:ascii="Times New Roman" w:hAnsi="Times New Roman"/>
          <w:lang w:val="pt-PT" w:eastAsia="ro-RO"/>
        </w:rPr>
      </w:pPr>
      <w:r w:rsidRPr="00CE747E">
        <w:rPr>
          <w:rFonts w:ascii="Times New Roman" w:hAnsi="Times New Roman"/>
          <w:lang w:val="pt-PT" w:eastAsia="ro-RO"/>
        </w:rPr>
        <w:t>Cheltuieli aferente marketingului produselor obținute (ex. echipamente pentru etichetarea, ambalarea produselor);</w:t>
      </w:r>
    </w:p>
    <w:p w14:paraId="602812F4" w14:textId="77777777" w:rsidR="00233A11" w:rsidRPr="00CE747E" w:rsidRDefault="00233A11" w:rsidP="00CE747E">
      <w:pPr>
        <w:numPr>
          <w:ilvl w:val="0"/>
          <w:numId w:val="27"/>
        </w:numPr>
        <w:tabs>
          <w:tab w:val="left" w:pos="142"/>
          <w:tab w:val="left" w:pos="810"/>
          <w:tab w:val="left" w:pos="1170"/>
        </w:tabs>
        <w:ind w:left="0" w:firstLine="0"/>
        <w:jc w:val="both"/>
        <w:rPr>
          <w:rFonts w:ascii="Times New Roman" w:hAnsi="Times New Roman"/>
          <w:lang w:eastAsia="ro-RO"/>
        </w:rPr>
      </w:pPr>
      <w:r w:rsidRPr="00CE747E">
        <w:rPr>
          <w:rFonts w:ascii="Times New Roman" w:hAnsi="Times New Roman"/>
        </w:rPr>
        <w:t xml:space="preserve">Cheltuieli aferente comercializării produselor: </w:t>
      </w:r>
    </w:p>
    <w:p w14:paraId="7C6C058F" w14:textId="77777777" w:rsidR="00233A11" w:rsidRPr="00CE747E" w:rsidRDefault="00233A11" w:rsidP="00CE747E">
      <w:pPr>
        <w:numPr>
          <w:ilvl w:val="0"/>
          <w:numId w:val="27"/>
        </w:numPr>
        <w:tabs>
          <w:tab w:val="left" w:pos="142"/>
          <w:tab w:val="left" w:pos="810"/>
          <w:tab w:val="left" w:pos="1170"/>
        </w:tabs>
        <w:ind w:left="0" w:firstLine="0"/>
        <w:jc w:val="both"/>
        <w:rPr>
          <w:rFonts w:ascii="Times New Roman" w:hAnsi="Times New Roman"/>
          <w:lang w:val="pt-PT" w:eastAsia="ro-RO"/>
        </w:rPr>
      </w:pPr>
      <w:r w:rsidRPr="00CE747E">
        <w:rPr>
          <w:rFonts w:ascii="Times New Roman" w:hAnsi="Times New Roman"/>
          <w:lang w:val="pt-PT"/>
        </w:rPr>
        <w:t>magazine proprii (magazinele societății/formei asociative) în aceeași locație /locație diferită de locația unității de procesare, magazin on-line, rulote /autorulote/ automate alimentare.</w:t>
      </w:r>
    </w:p>
    <w:p w14:paraId="571E46DE" w14:textId="77777777" w:rsidR="00233A11" w:rsidRPr="00CE747E" w:rsidRDefault="00233A11" w:rsidP="00CE747E">
      <w:pPr>
        <w:tabs>
          <w:tab w:val="left" w:pos="142"/>
        </w:tabs>
        <w:jc w:val="both"/>
        <w:rPr>
          <w:rFonts w:ascii="Times New Roman" w:hAnsi="Times New Roman"/>
          <w:lang w:val="pt-PT"/>
        </w:rPr>
      </w:pPr>
      <w:r w:rsidRPr="00CE747E">
        <w:rPr>
          <w:rFonts w:ascii="Times New Roman" w:hAnsi="Times New Roman"/>
          <w:lang w:val="pt-PT"/>
        </w:rPr>
        <w:t xml:space="preserve">În magazinele proprii pot fi comercializate atât produse proprii (majoritar cantitativ), cât și produse ale terților obținute ca urmare a prestării de servicii pe aceeași linie de procesare sau alte tipuri de produse agroalimentare care nu fac obiectul proiectului. </w:t>
      </w:r>
    </w:p>
    <w:p w14:paraId="3F919FAB" w14:textId="77777777" w:rsidR="00233A11" w:rsidRPr="00CE747E" w:rsidRDefault="00233A11" w:rsidP="00CE747E">
      <w:pPr>
        <w:tabs>
          <w:tab w:val="left" w:pos="142"/>
        </w:tabs>
        <w:jc w:val="both"/>
        <w:rPr>
          <w:rFonts w:ascii="Times New Roman" w:hAnsi="Times New Roman"/>
          <w:lang w:val="pt-PT"/>
        </w:rPr>
      </w:pPr>
      <w:r w:rsidRPr="00CE747E">
        <w:rPr>
          <w:rFonts w:ascii="Times New Roman" w:hAnsi="Times New Roman"/>
          <w:lang w:val="pt-PT"/>
        </w:rPr>
        <w:t>Vor fi eligibile investițiile necesare comercializării produselor proprii și a produselor similare ale terților/membrilor formei asociative obținute pe aceeași linie de procesareexistentă/vizată prin proiect de către solicitant.</w:t>
      </w:r>
    </w:p>
    <w:p w14:paraId="50A747F9" w14:textId="77777777" w:rsidR="00233A11" w:rsidRPr="00CE747E" w:rsidRDefault="00233A11" w:rsidP="00CE747E">
      <w:pPr>
        <w:tabs>
          <w:tab w:val="left" w:pos="142"/>
        </w:tabs>
        <w:jc w:val="both"/>
        <w:rPr>
          <w:rFonts w:ascii="Times New Roman" w:hAnsi="Times New Roman"/>
          <w:lang w:val="pt-PT"/>
        </w:rPr>
      </w:pPr>
      <w:bookmarkStart w:id="6" w:name="_Hlk149220973"/>
      <w:r w:rsidRPr="00CE747E">
        <w:rPr>
          <w:rFonts w:ascii="Times New Roman" w:hAnsi="Times New Roman"/>
          <w:lang w:val="pt-PT"/>
        </w:rPr>
        <w:t>Nu sunt eligibile cheltuielile aferente investițiilor legate de comercializarea acelor produse agroalimentare care nu sunt obținute în urma procesării vizate ca investiții prin proiect.</w:t>
      </w:r>
    </w:p>
    <w:p w14:paraId="3C810807" w14:textId="77777777" w:rsidR="00233A11" w:rsidRPr="00CE747E" w:rsidRDefault="00233A11" w:rsidP="00CE747E">
      <w:pPr>
        <w:tabs>
          <w:tab w:val="left" w:pos="142"/>
        </w:tabs>
        <w:jc w:val="both"/>
        <w:rPr>
          <w:rFonts w:ascii="Times New Roman" w:hAnsi="Times New Roman"/>
          <w:lang w:val="pt-PT"/>
        </w:rPr>
      </w:pPr>
    </w:p>
    <w:p w14:paraId="3D1DD5F3" w14:textId="77777777" w:rsidR="00233A11" w:rsidRPr="00CE747E" w:rsidRDefault="00233A11" w:rsidP="00CE747E">
      <w:pPr>
        <w:tabs>
          <w:tab w:val="left" w:pos="142"/>
        </w:tabs>
        <w:jc w:val="both"/>
        <w:rPr>
          <w:rFonts w:ascii="Times New Roman" w:hAnsi="Times New Roman"/>
          <w:lang w:val="pt-PT"/>
        </w:rPr>
      </w:pPr>
      <w:r w:rsidRPr="00CE747E">
        <w:rPr>
          <w:rFonts w:ascii="Times New Roman" w:hAnsi="Times New Roman"/>
          <w:lang w:val="pt-PT"/>
        </w:rPr>
        <w:t xml:space="preserve">4. </w:t>
      </w:r>
      <w:r w:rsidRPr="00CE747E">
        <w:rPr>
          <w:rFonts w:ascii="Times New Roman" w:hAnsi="Times New Roman"/>
          <w:b/>
          <w:bCs/>
          <w:lang w:val="pt-PT"/>
        </w:rPr>
        <w:t>Investiții care contribuie la reducerea emisiilor de GES, ca parte componentă secundară a proiectului de investiții,</w:t>
      </w:r>
      <w:r w:rsidRPr="00CE747E">
        <w:rPr>
          <w:rFonts w:ascii="Times New Roman" w:hAnsi="Times New Roman"/>
          <w:color w:val="333333"/>
          <w:highlight w:val="green"/>
          <w:lang w:val="pt-PT"/>
        </w:rPr>
        <w:t>;</w:t>
      </w:r>
      <w:r w:rsidRPr="00CE747E" w:rsidDel="00402E2B">
        <w:rPr>
          <w:rFonts w:ascii="Times New Roman" w:hAnsi="Times New Roman"/>
          <w:lang w:val="pt-PT"/>
        </w:rPr>
        <w:t xml:space="preserve"> </w:t>
      </w:r>
      <w:r w:rsidRPr="00CE747E">
        <w:rPr>
          <w:rFonts w:ascii="Times New Roman" w:hAnsi="Times New Roman"/>
          <w:lang w:val="pt-PT"/>
        </w:rPr>
        <w:t>Cheltuieli legate de eficiența energetică a clădirilor (ex. materiale constructive care permit îmbunătățirea eficienței energetice, izolare termică, echipamente recuperare energie termică etc) în care se desfășoară o activitate eligibilă în cadrul intervenției, în condițiile în care investiția nu poate exista de sine stătător și se înscrie în definiția investiției inițiale conform Reg. GBER.</w:t>
      </w:r>
    </w:p>
    <w:p w14:paraId="3CA5AA36" w14:textId="77777777" w:rsidR="00233A11" w:rsidRPr="00CE747E" w:rsidRDefault="00233A11" w:rsidP="00CE747E">
      <w:pPr>
        <w:tabs>
          <w:tab w:val="left" w:pos="142"/>
        </w:tabs>
        <w:jc w:val="both"/>
        <w:rPr>
          <w:rFonts w:ascii="Times New Roman" w:hAnsi="Times New Roman"/>
          <w:lang w:val="pt-PT"/>
        </w:rPr>
      </w:pPr>
    </w:p>
    <w:p w14:paraId="3A7FB8C7" w14:textId="77777777" w:rsidR="00233A11" w:rsidRPr="00CE747E" w:rsidRDefault="00233A11" w:rsidP="00CE747E">
      <w:pPr>
        <w:tabs>
          <w:tab w:val="left" w:pos="142"/>
        </w:tabs>
        <w:jc w:val="both"/>
        <w:rPr>
          <w:rFonts w:ascii="Times New Roman" w:hAnsi="Times New Roman"/>
          <w:b/>
          <w:bCs/>
          <w:lang w:val="pt-PT"/>
        </w:rPr>
      </w:pPr>
      <w:r w:rsidRPr="00CE747E">
        <w:rPr>
          <w:rFonts w:ascii="Times New Roman" w:hAnsi="Times New Roman"/>
          <w:lang w:val="pt-PT"/>
        </w:rPr>
        <w:t xml:space="preserve">5. </w:t>
      </w:r>
      <w:r w:rsidRPr="00CE747E">
        <w:rPr>
          <w:rFonts w:ascii="Times New Roman" w:hAnsi="Times New Roman"/>
          <w:b/>
          <w:bCs/>
          <w:lang w:val="pt-PT"/>
        </w:rPr>
        <w:t xml:space="preserve">Investiții legate de utilizarea soluțiilor digitale în condiționare, procesare, marketing și management, </w:t>
      </w:r>
      <w:r w:rsidRPr="00CE747E">
        <w:rPr>
          <w:rFonts w:ascii="Times New Roman" w:hAnsi="Times New Roman"/>
          <w:b/>
          <w:lang w:val="pt-PT"/>
        </w:rPr>
        <w:t>necesare pentru desfășurarea activității vizate</w:t>
      </w:r>
      <w:r w:rsidRPr="00CE747E">
        <w:rPr>
          <w:rFonts w:ascii="Times New Roman" w:hAnsi="Times New Roman"/>
          <w:b/>
          <w:bCs/>
          <w:lang w:val="pt-PT"/>
        </w:rPr>
        <w:t xml:space="preserve"> </w:t>
      </w:r>
      <w:r w:rsidRPr="00CE747E">
        <w:rPr>
          <w:rFonts w:ascii="Times New Roman" w:hAnsi="Times New Roman"/>
          <w:b/>
          <w:lang w:val="pt-PT"/>
        </w:rPr>
        <w:t>prin proiect</w:t>
      </w:r>
      <w:r w:rsidRPr="00CE747E">
        <w:rPr>
          <w:rFonts w:ascii="Times New Roman" w:hAnsi="Times New Roman"/>
          <w:b/>
          <w:bCs/>
          <w:lang w:val="pt-PT"/>
        </w:rPr>
        <w:t>.</w:t>
      </w:r>
    </w:p>
    <w:p w14:paraId="50E077FE" w14:textId="77777777" w:rsidR="00233A11" w:rsidRPr="00CE747E" w:rsidRDefault="00233A11" w:rsidP="00CE747E">
      <w:pPr>
        <w:tabs>
          <w:tab w:val="left" w:pos="142"/>
        </w:tabs>
        <w:jc w:val="both"/>
        <w:rPr>
          <w:rFonts w:ascii="Times New Roman" w:hAnsi="Times New Roman"/>
          <w:lang w:val="pt-PT"/>
        </w:rPr>
      </w:pPr>
      <w:r w:rsidRPr="00CE747E">
        <w:rPr>
          <w:rFonts w:ascii="Times New Roman" w:hAnsi="Times New Roman"/>
          <w:lang w:val="pt-PT"/>
        </w:rPr>
        <w:t>Cheltuieli generate de investițiile în soluții digitale pentru condiționare, depozitare, procesare, marketing și management de ex. sisteme de tip Internet of Things, inclusiv pentru soluții de automatizare de tip Robotic Process Automation* sau pentru soluții de tip blockchain sau de securitate informatică ;</w:t>
      </w:r>
    </w:p>
    <w:p w14:paraId="4E6832F9" w14:textId="77777777" w:rsidR="00233A11" w:rsidRPr="00CE747E" w:rsidRDefault="00233A11" w:rsidP="00CE747E">
      <w:pPr>
        <w:tabs>
          <w:tab w:val="left" w:pos="142"/>
        </w:tabs>
        <w:jc w:val="both"/>
        <w:rPr>
          <w:rFonts w:ascii="Times New Roman" w:hAnsi="Times New Roman"/>
          <w:lang w:val="pt-PT"/>
        </w:rPr>
      </w:pPr>
      <w:r w:rsidRPr="00CE747E">
        <w:rPr>
          <w:rFonts w:ascii="Times New Roman" w:hAnsi="Times New Roman"/>
          <w:lang w:val="pt-PT"/>
        </w:rPr>
        <w:t>* conectare cântare digitale cu sisteme de gestiune, recepţie materii prime, monitorizare consum după reţete,conectarea şi automatizarea echipamentelor / instalaţiilor / senzorilor cu sistemele de gestiune.</w:t>
      </w:r>
    </w:p>
    <w:p w14:paraId="0E786349" w14:textId="77777777" w:rsidR="00233A11" w:rsidRPr="00CE747E" w:rsidRDefault="00233A11" w:rsidP="00CE747E">
      <w:pPr>
        <w:tabs>
          <w:tab w:val="left" w:pos="142"/>
        </w:tabs>
        <w:jc w:val="both"/>
        <w:rPr>
          <w:rFonts w:ascii="Times New Roman" w:hAnsi="Times New Roman"/>
          <w:lang w:val="pt-PT"/>
        </w:rPr>
      </w:pPr>
    </w:p>
    <w:p w14:paraId="3B859F6B" w14:textId="77777777" w:rsidR="00233A11" w:rsidRPr="00CE747E" w:rsidRDefault="00233A11" w:rsidP="00CE747E">
      <w:pPr>
        <w:jc w:val="both"/>
        <w:rPr>
          <w:rFonts w:ascii="Times New Roman" w:hAnsi="Times New Roman"/>
          <w:b/>
          <w:u w:val="single"/>
          <w:lang w:val="pt-PT" w:eastAsia="ro-RO"/>
        </w:rPr>
      </w:pPr>
      <w:r w:rsidRPr="00CE747E">
        <w:rPr>
          <w:rFonts w:ascii="Times New Roman" w:hAnsi="Times New Roman"/>
          <w:b/>
          <w:u w:val="single"/>
          <w:lang w:val="pt-PT" w:eastAsia="ro-RO"/>
        </w:rPr>
        <w:t>Cheltuieli generate de investițiile în active necorporale</w:t>
      </w:r>
      <w:r w:rsidRPr="00CE747E" w:rsidDel="00402E2B">
        <w:rPr>
          <w:rFonts w:ascii="Times New Roman" w:hAnsi="Times New Roman"/>
          <w:b/>
          <w:u w:val="single"/>
          <w:lang w:val="pt-PT" w:eastAsia="ro-RO"/>
        </w:rPr>
        <w:t xml:space="preserve"> </w:t>
      </w:r>
    </w:p>
    <w:p w14:paraId="104192AE" w14:textId="77777777" w:rsidR="00233A11" w:rsidRPr="00CE747E" w:rsidRDefault="00233A11" w:rsidP="00CE747E">
      <w:pPr>
        <w:jc w:val="both"/>
        <w:rPr>
          <w:rFonts w:ascii="Times New Roman" w:hAnsi="Times New Roman"/>
          <w:b/>
          <w:u w:val="single"/>
          <w:lang w:val="pt-PT" w:eastAsia="ro-RO"/>
        </w:rPr>
      </w:pPr>
    </w:p>
    <w:p w14:paraId="3EA4E9A3" w14:textId="77777777" w:rsidR="00233A11" w:rsidRPr="00CE747E" w:rsidRDefault="00233A11" w:rsidP="00CE747E">
      <w:pPr>
        <w:shd w:val="clear" w:color="auto" w:fill="FFFFFF"/>
        <w:tabs>
          <w:tab w:val="left" w:pos="0"/>
        </w:tabs>
        <w:ind w:left="720" w:hanging="720"/>
        <w:jc w:val="both"/>
        <w:rPr>
          <w:rFonts w:ascii="Times New Roman" w:hAnsi="Times New Roman"/>
          <w:lang w:val="pt-PT"/>
        </w:rPr>
      </w:pPr>
      <w:r w:rsidRPr="00CE747E">
        <w:rPr>
          <w:rFonts w:ascii="Times New Roman" w:hAnsi="Times New Roman"/>
          <w:lang w:val="pt-PT"/>
        </w:rPr>
        <w:t xml:space="preserve">Cheltuielile eligibile referitoare la investiţiile iniţiale sau o investiție inițială în favoarea unei noi </w:t>
      </w:r>
    </w:p>
    <w:p w14:paraId="57A3F68B" w14:textId="77777777" w:rsidR="00233A11" w:rsidRPr="00CE747E" w:rsidRDefault="00233A11" w:rsidP="00CE747E">
      <w:pPr>
        <w:shd w:val="clear" w:color="auto" w:fill="FFFFFF"/>
        <w:tabs>
          <w:tab w:val="left" w:pos="0"/>
        </w:tabs>
        <w:jc w:val="both"/>
        <w:rPr>
          <w:rFonts w:ascii="Times New Roman" w:hAnsi="Times New Roman"/>
          <w:lang w:val="pt-PT"/>
        </w:rPr>
      </w:pPr>
      <w:r w:rsidRPr="00CE747E">
        <w:rPr>
          <w:rFonts w:ascii="Times New Roman" w:hAnsi="Times New Roman"/>
          <w:lang w:val="pt-PT"/>
        </w:rPr>
        <w:t>activități economice în active necorporale, identificate ca necesare prin Studiul de fezabilitate/Cererea de finanțare, se referă la următoarele:</w:t>
      </w:r>
    </w:p>
    <w:p w14:paraId="483614A7" w14:textId="77777777" w:rsidR="00233A11" w:rsidRPr="00CE747E" w:rsidRDefault="00233A11" w:rsidP="00CE747E">
      <w:pPr>
        <w:numPr>
          <w:ilvl w:val="0"/>
          <w:numId w:val="23"/>
        </w:numPr>
        <w:tabs>
          <w:tab w:val="left" w:pos="284"/>
          <w:tab w:val="left" w:pos="426"/>
        </w:tabs>
        <w:ind w:left="142" w:firstLine="0"/>
        <w:jc w:val="both"/>
        <w:rPr>
          <w:rFonts w:ascii="Times New Roman" w:hAnsi="Times New Roman"/>
          <w:lang w:val="pt-PT" w:eastAsia="ro-RO"/>
        </w:rPr>
      </w:pPr>
      <w:r w:rsidRPr="00CE747E">
        <w:rPr>
          <w:rFonts w:ascii="Times New Roman" w:hAnsi="Times New Roman"/>
          <w:lang w:val="pt-PT" w:eastAsia="ro-RO"/>
        </w:rPr>
        <w:t>organizarea şi implementarea sistemelor de management al calităţii şi de siguranţă alimentară, dacă sunt în legătură cu investiţiile corporale ale proiectului;</w:t>
      </w:r>
    </w:p>
    <w:p w14:paraId="5DC3228F" w14:textId="77777777" w:rsidR="00233A11" w:rsidRPr="00CE747E" w:rsidRDefault="00233A11" w:rsidP="00CE747E">
      <w:pPr>
        <w:numPr>
          <w:ilvl w:val="0"/>
          <w:numId w:val="23"/>
        </w:numPr>
        <w:tabs>
          <w:tab w:val="left" w:pos="284"/>
          <w:tab w:val="left" w:pos="426"/>
        </w:tabs>
        <w:ind w:left="142" w:firstLine="0"/>
        <w:jc w:val="both"/>
        <w:rPr>
          <w:rFonts w:ascii="Times New Roman" w:hAnsi="Times New Roman"/>
          <w:lang w:eastAsia="ro-RO"/>
        </w:rPr>
      </w:pPr>
      <w:r w:rsidRPr="00CE747E">
        <w:rPr>
          <w:rFonts w:ascii="Times New Roman" w:hAnsi="Times New Roman"/>
          <w:lang w:eastAsia="ro-RO"/>
        </w:rPr>
        <w:t>achiziționarea de tehnologii (know‐how), patente şi licenţe pentru pregătirea implementării proiectului;</w:t>
      </w:r>
    </w:p>
    <w:p w14:paraId="2211A443" w14:textId="77777777" w:rsidR="00233A11" w:rsidRPr="00CE747E" w:rsidRDefault="00233A11" w:rsidP="00CE747E">
      <w:pPr>
        <w:numPr>
          <w:ilvl w:val="0"/>
          <w:numId w:val="23"/>
        </w:numPr>
        <w:tabs>
          <w:tab w:val="left" w:pos="284"/>
          <w:tab w:val="left" w:pos="426"/>
        </w:tabs>
        <w:ind w:left="142" w:firstLine="0"/>
        <w:jc w:val="both"/>
        <w:rPr>
          <w:rFonts w:ascii="Times New Roman" w:hAnsi="Times New Roman"/>
          <w:lang w:val="pt-PT" w:eastAsia="ro-RO"/>
        </w:rPr>
      </w:pPr>
      <w:r w:rsidRPr="00CE747E">
        <w:rPr>
          <w:rFonts w:ascii="Times New Roman" w:hAnsi="Times New Roman"/>
          <w:lang w:val="pt-PT" w:eastAsia="ro-RO"/>
        </w:rPr>
        <w:t>achiziţionarea de software, identificat ca necesar în documentația tehnico-economică a proiectului,</w:t>
      </w:r>
    </w:p>
    <w:p w14:paraId="19D76FCA" w14:textId="77777777" w:rsidR="00233A11" w:rsidRPr="00CE747E" w:rsidRDefault="00233A11" w:rsidP="00CE747E">
      <w:pPr>
        <w:tabs>
          <w:tab w:val="left" w:pos="284"/>
          <w:tab w:val="left" w:pos="426"/>
        </w:tabs>
        <w:ind w:left="142"/>
        <w:jc w:val="both"/>
        <w:rPr>
          <w:rFonts w:ascii="Times New Roman" w:hAnsi="Times New Roman"/>
          <w:lang w:val="pt-PT" w:eastAsia="ro-RO"/>
        </w:rPr>
      </w:pPr>
      <w:r w:rsidRPr="00CE747E">
        <w:rPr>
          <w:rFonts w:ascii="Times New Roman" w:hAnsi="Times New Roman"/>
          <w:bCs/>
          <w:lang w:val="pt-PT" w:eastAsia="ro-RO"/>
        </w:rPr>
        <w:t>Cheltuieli aferente marketing-ului produselor neagricole obținute, în limita a max. 5% din valoarea eligibilă a proiectului, dar nu mai mult de 100.000 euro sunt</w:t>
      </w:r>
      <w:r w:rsidRPr="00CE747E">
        <w:rPr>
          <w:rFonts w:ascii="Times New Roman" w:hAnsi="Times New Roman"/>
          <w:b/>
          <w:bCs/>
          <w:lang w:val="pt-PT" w:eastAsia="ro-RO"/>
        </w:rPr>
        <w:t>:</w:t>
      </w:r>
    </w:p>
    <w:p w14:paraId="78E85CDD" w14:textId="77777777" w:rsidR="00233A11" w:rsidRPr="00CE747E" w:rsidRDefault="00233A11" w:rsidP="00CE747E">
      <w:pPr>
        <w:numPr>
          <w:ilvl w:val="0"/>
          <w:numId w:val="22"/>
        </w:numPr>
        <w:tabs>
          <w:tab w:val="left" w:pos="142"/>
        </w:tabs>
        <w:ind w:left="0" w:firstLine="0"/>
        <w:jc w:val="both"/>
        <w:rPr>
          <w:rFonts w:ascii="Times New Roman" w:hAnsi="Times New Roman"/>
          <w:lang w:val="pt-PT" w:eastAsia="ro-RO"/>
        </w:rPr>
      </w:pPr>
      <w:r w:rsidRPr="00CE747E">
        <w:rPr>
          <w:rFonts w:ascii="Times New Roman" w:hAnsi="Times New Roman"/>
          <w:lang w:val="pt-PT" w:eastAsia="ro-RO"/>
        </w:rPr>
        <w:t xml:space="preserve"> înființarea unui site pentru promovarea și comercializarea propriilor produse neagricole;</w:t>
      </w:r>
    </w:p>
    <w:p w14:paraId="053F8B3E" w14:textId="77777777" w:rsidR="00233A11" w:rsidRPr="00CE747E" w:rsidRDefault="00233A11" w:rsidP="00CE747E">
      <w:pPr>
        <w:numPr>
          <w:ilvl w:val="0"/>
          <w:numId w:val="22"/>
        </w:numPr>
        <w:tabs>
          <w:tab w:val="left" w:pos="142"/>
        </w:tabs>
        <w:ind w:left="0" w:firstLine="0"/>
        <w:jc w:val="both"/>
        <w:rPr>
          <w:rFonts w:ascii="Times New Roman" w:hAnsi="Times New Roman"/>
          <w:lang w:eastAsia="ro-RO"/>
        </w:rPr>
      </w:pPr>
      <w:r w:rsidRPr="00CE747E">
        <w:rPr>
          <w:rFonts w:ascii="Times New Roman" w:hAnsi="Times New Roman"/>
          <w:lang w:val="pt-PT" w:eastAsia="ro-RO"/>
        </w:rPr>
        <w:t xml:space="preserve"> </w:t>
      </w:r>
      <w:r w:rsidRPr="00CE747E">
        <w:rPr>
          <w:rFonts w:ascii="Times New Roman" w:hAnsi="Times New Roman"/>
          <w:lang w:eastAsia="ro-RO"/>
        </w:rPr>
        <w:t>etichetarea (crearea conceptului);</w:t>
      </w:r>
    </w:p>
    <w:p w14:paraId="71CD6DDC" w14:textId="77777777" w:rsidR="00233A11" w:rsidRPr="00CE747E" w:rsidRDefault="00233A11" w:rsidP="00CE747E">
      <w:pPr>
        <w:numPr>
          <w:ilvl w:val="0"/>
          <w:numId w:val="22"/>
        </w:numPr>
        <w:tabs>
          <w:tab w:val="left" w:pos="142"/>
        </w:tabs>
        <w:ind w:left="0" w:firstLine="0"/>
        <w:jc w:val="both"/>
        <w:rPr>
          <w:rFonts w:ascii="Times New Roman" w:hAnsi="Times New Roman"/>
          <w:lang w:eastAsia="ro-RO"/>
        </w:rPr>
      </w:pPr>
      <w:r w:rsidRPr="00CE747E">
        <w:rPr>
          <w:rFonts w:ascii="Times New Roman" w:hAnsi="Times New Roman"/>
          <w:lang w:eastAsia="ro-RO"/>
        </w:rPr>
        <w:t xml:space="preserve"> creare de marcă înregistrată/ brand.</w:t>
      </w:r>
    </w:p>
    <w:p w14:paraId="70FC94CB" w14:textId="77777777" w:rsidR="00233A11" w:rsidRPr="00CE747E" w:rsidRDefault="00233A11" w:rsidP="00CE747E">
      <w:pPr>
        <w:ind w:left="709" w:hanging="709"/>
        <w:jc w:val="both"/>
        <w:rPr>
          <w:rFonts w:ascii="Times New Roman" w:hAnsi="Times New Roman"/>
          <w:lang w:val="pt-PT"/>
        </w:rPr>
      </w:pPr>
      <w:r w:rsidRPr="00CE747E">
        <w:rPr>
          <w:rFonts w:ascii="Times New Roman" w:hAnsi="Times New Roman"/>
          <w:b/>
          <w:lang w:val="pt-PT"/>
        </w:rPr>
        <w:t>Activele necorporale</w:t>
      </w:r>
      <w:r w:rsidRPr="00CE747E">
        <w:rPr>
          <w:rFonts w:ascii="Times New Roman" w:hAnsi="Times New Roman"/>
          <w:lang w:val="pt-PT"/>
        </w:rPr>
        <w:t xml:space="preserve">, sunt eligibile, daca îndeplinesc, </w:t>
      </w:r>
      <w:r w:rsidRPr="00CE747E">
        <w:rPr>
          <w:rFonts w:ascii="Times New Roman" w:hAnsi="Times New Roman"/>
          <w:b/>
          <w:lang w:val="pt-PT"/>
        </w:rPr>
        <w:t>cumulativ</w:t>
      </w:r>
      <w:r w:rsidRPr="00CE747E">
        <w:rPr>
          <w:rFonts w:ascii="Times New Roman" w:hAnsi="Times New Roman"/>
          <w:lang w:val="pt-PT"/>
        </w:rPr>
        <w:t xml:space="preserve">, următoarele </w:t>
      </w:r>
      <w:r w:rsidRPr="00CE747E">
        <w:rPr>
          <w:rFonts w:ascii="Times New Roman" w:hAnsi="Times New Roman"/>
          <w:b/>
          <w:lang w:val="pt-PT"/>
        </w:rPr>
        <w:t>condiţii</w:t>
      </w:r>
      <w:r w:rsidRPr="00CE747E">
        <w:rPr>
          <w:rFonts w:ascii="Times New Roman" w:hAnsi="Times New Roman"/>
          <w:lang w:val="pt-PT"/>
        </w:rPr>
        <w:t>:</w:t>
      </w:r>
    </w:p>
    <w:p w14:paraId="24E523F6" w14:textId="77777777" w:rsidR="00233A11" w:rsidRPr="00CE747E" w:rsidRDefault="00233A11" w:rsidP="00CE747E">
      <w:pPr>
        <w:pStyle w:val="Listparagraf"/>
        <w:numPr>
          <w:ilvl w:val="0"/>
          <w:numId w:val="25"/>
        </w:numPr>
        <w:tabs>
          <w:tab w:val="left" w:pos="142"/>
          <w:tab w:val="left" w:pos="284"/>
        </w:tabs>
        <w:ind w:left="0" w:firstLine="0"/>
        <w:jc w:val="both"/>
        <w:rPr>
          <w:rFonts w:ascii="Times New Roman" w:hAnsi="Times New Roman"/>
          <w:lang w:val="pt-PT"/>
        </w:rPr>
      </w:pPr>
      <w:r w:rsidRPr="00CE747E">
        <w:rPr>
          <w:rFonts w:ascii="Times New Roman" w:hAnsi="Times New Roman"/>
          <w:lang w:val="pt-PT"/>
        </w:rPr>
        <w:t>să fie utilizate exclusiv în cadrul unității care beneficiază de ajutor de stat, pentru activitatea care a beneficiat de finanțare;</w:t>
      </w:r>
    </w:p>
    <w:p w14:paraId="05A163B8" w14:textId="77777777" w:rsidR="00233A11" w:rsidRPr="00CE747E" w:rsidRDefault="00233A11" w:rsidP="00CE747E">
      <w:pPr>
        <w:pStyle w:val="Listparagraf"/>
        <w:numPr>
          <w:ilvl w:val="0"/>
          <w:numId w:val="25"/>
        </w:numPr>
        <w:tabs>
          <w:tab w:val="left" w:pos="142"/>
          <w:tab w:val="left" w:pos="284"/>
        </w:tabs>
        <w:ind w:left="0" w:firstLine="0"/>
        <w:jc w:val="both"/>
        <w:rPr>
          <w:rFonts w:ascii="Times New Roman" w:hAnsi="Times New Roman"/>
          <w:lang w:val="pt-PT"/>
        </w:rPr>
      </w:pPr>
      <w:r w:rsidRPr="00CE747E">
        <w:rPr>
          <w:rFonts w:ascii="Times New Roman" w:hAnsi="Times New Roman"/>
          <w:lang w:val="pt-PT"/>
        </w:rPr>
        <w:t>să fie considerate imobilizări amortizabile;</w:t>
      </w:r>
    </w:p>
    <w:p w14:paraId="1B7B4B09" w14:textId="77777777" w:rsidR="00233A11" w:rsidRPr="00CE747E" w:rsidRDefault="00233A11" w:rsidP="00CE747E">
      <w:pPr>
        <w:pStyle w:val="Listparagraf"/>
        <w:numPr>
          <w:ilvl w:val="0"/>
          <w:numId w:val="25"/>
        </w:numPr>
        <w:tabs>
          <w:tab w:val="left" w:pos="142"/>
          <w:tab w:val="left" w:pos="284"/>
        </w:tabs>
        <w:ind w:left="0" w:firstLine="0"/>
        <w:jc w:val="both"/>
        <w:rPr>
          <w:rFonts w:ascii="Times New Roman" w:hAnsi="Times New Roman"/>
          <w:lang w:val="pt-PT"/>
        </w:rPr>
      </w:pPr>
      <w:r w:rsidRPr="00CE747E">
        <w:rPr>
          <w:rFonts w:ascii="Times New Roman" w:hAnsi="Times New Roman"/>
          <w:lang w:val="pt-PT"/>
        </w:rPr>
        <w:t>să fie achiziţionate de la terţi care nu au legături cu cumpărătorul, în condiţii de piaţă, fără ca achizitorul să fie în măsură să îşi exercite controlul, în sensul art. 3 din Regulamentul (CE) nr. 139/ 2004 al Consiliului din 20 ianuarie 2004 privind controlul concentrărilor economice între întreprinderi [Regulamentul (CE) privind concentrările economice];</w:t>
      </w:r>
    </w:p>
    <w:p w14:paraId="63FA4CCB" w14:textId="77777777" w:rsidR="00233A11" w:rsidRPr="00CE747E" w:rsidRDefault="00233A11" w:rsidP="00CE747E">
      <w:pPr>
        <w:pStyle w:val="Listparagraf"/>
        <w:numPr>
          <w:ilvl w:val="0"/>
          <w:numId w:val="25"/>
        </w:numPr>
        <w:tabs>
          <w:tab w:val="left" w:pos="142"/>
          <w:tab w:val="left" w:pos="284"/>
        </w:tabs>
        <w:autoSpaceDE w:val="0"/>
        <w:autoSpaceDN w:val="0"/>
        <w:adjustRightInd w:val="0"/>
        <w:ind w:left="0" w:firstLine="0"/>
        <w:jc w:val="both"/>
        <w:rPr>
          <w:rFonts w:ascii="Times New Roman" w:hAnsi="Times New Roman"/>
          <w:b/>
          <w:lang w:val="pt-PT"/>
        </w:rPr>
      </w:pPr>
      <w:r w:rsidRPr="00CE747E">
        <w:rPr>
          <w:rFonts w:ascii="Times New Roman" w:hAnsi="Times New Roman"/>
          <w:lang w:val="pt-PT"/>
        </w:rPr>
        <w:t xml:space="preserve">respecta procedura de achiziții și principiul rezonabilității prețurilor prin raportare la baza de date elaborată de AFIR și aprobată prin ordin al ministrului agriculturii și dezvoltării rurale. </w:t>
      </w:r>
    </w:p>
    <w:p w14:paraId="1460EE40" w14:textId="77777777" w:rsidR="00233A11" w:rsidRPr="00CE747E" w:rsidRDefault="00233A11" w:rsidP="00CE747E">
      <w:pPr>
        <w:pStyle w:val="Listparagraf"/>
        <w:numPr>
          <w:ilvl w:val="0"/>
          <w:numId w:val="25"/>
        </w:numPr>
        <w:tabs>
          <w:tab w:val="left" w:pos="142"/>
          <w:tab w:val="left" w:pos="284"/>
        </w:tabs>
        <w:autoSpaceDE w:val="0"/>
        <w:autoSpaceDN w:val="0"/>
        <w:adjustRightInd w:val="0"/>
        <w:ind w:left="0" w:firstLine="0"/>
        <w:jc w:val="both"/>
        <w:rPr>
          <w:rFonts w:ascii="Times New Roman" w:hAnsi="Times New Roman"/>
          <w:b/>
          <w:lang w:val="pt-PT"/>
        </w:rPr>
      </w:pPr>
    </w:p>
    <w:p w14:paraId="65A0D34E" w14:textId="77777777" w:rsidR="00233A11" w:rsidRPr="00CE747E" w:rsidRDefault="00233A11" w:rsidP="00CE747E">
      <w:pPr>
        <w:pBdr>
          <w:top w:val="single" w:sz="12" w:space="1" w:color="auto"/>
          <w:left w:val="single" w:sz="12" w:space="4" w:color="auto"/>
          <w:bottom w:val="single" w:sz="12" w:space="1" w:color="auto"/>
          <w:right w:val="single" w:sz="12" w:space="4" w:color="auto"/>
        </w:pBdr>
        <w:shd w:val="clear" w:color="auto" w:fill="EEECE1"/>
        <w:autoSpaceDE w:val="0"/>
        <w:autoSpaceDN w:val="0"/>
        <w:adjustRightInd w:val="0"/>
        <w:jc w:val="both"/>
        <w:rPr>
          <w:rFonts w:ascii="Times New Roman" w:hAnsi="Times New Roman"/>
          <w:i/>
          <w:color w:val="000000"/>
          <w:lang w:val="pt-PT"/>
        </w:rPr>
      </w:pPr>
      <w:r w:rsidRPr="00CE747E">
        <w:rPr>
          <w:rFonts w:ascii="Times New Roman" w:hAnsi="Times New Roman"/>
          <w:i/>
          <w:color w:val="8EAADB"/>
          <w:lang w:val="pt-PT"/>
        </w:rPr>
        <w:t>Atenție!</w:t>
      </w:r>
      <w:r w:rsidRPr="00CE747E">
        <w:rPr>
          <w:rFonts w:ascii="Times New Roman" w:hAnsi="Times New Roman"/>
          <w:i/>
          <w:lang w:val="pt-PT"/>
        </w:rPr>
        <w:t xml:space="preserve"> Costurile activelor necorporale , pentru toate tipurile de intreprinderi, sunt eligibile numai până la un plafon de 20% din costurile totale eligibile ale investiției inițiale pe DR 23. </w:t>
      </w:r>
    </w:p>
    <w:p w14:paraId="65D7512B" w14:textId="77777777" w:rsidR="00233A11" w:rsidRPr="00CE747E" w:rsidRDefault="00233A11" w:rsidP="00CE747E">
      <w:pPr>
        <w:jc w:val="both"/>
        <w:rPr>
          <w:rFonts w:ascii="Times New Roman" w:hAnsi="Times New Roman"/>
          <w:lang w:val="pt-PT" w:eastAsia="ro-RO"/>
        </w:rPr>
      </w:pPr>
    </w:p>
    <w:p w14:paraId="1051C5CD" w14:textId="77777777" w:rsidR="00233A11" w:rsidRPr="00CE747E" w:rsidRDefault="00233A11" w:rsidP="00CE747E">
      <w:pPr>
        <w:jc w:val="both"/>
        <w:rPr>
          <w:rFonts w:ascii="Times New Roman" w:hAnsi="Times New Roman"/>
          <w:lang w:val="pt-PT" w:eastAsia="ro-RO"/>
        </w:rPr>
      </w:pPr>
    </w:p>
    <w:p w14:paraId="29C8E798" w14:textId="79963348" w:rsidR="00233A11" w:rsidRPr="00CE747E" w:rsidRDefault="00233A11" w:rsidP="00CE747E">
      <w:pPr>
        <w:pBdr>
          <w:top w:val="single" w:sz="12" w:space="1" w:color="auto"/>
          <w:left w:val="single" w:sz="12" w:space="4" w:color="auto"/>
          <w:bottom w:val="single" w:sz="12" w:space="1" w:color="auto"/>
          <w:right w:val="single" w:sz="12" w:space="4" w:color="auto"/>
        </w:pBdr>
        <w:shd w:val="clear" w:color="auto" w:fill="EEECE1"/>
        <w:ind w:left="720" w:hanging="720"/>
        <w:jc w:val="both"/>
        <w:rPr>
          <w:rFonts w:ascii="Times New Roman" w:hAnsi="Times New Roman"/>
          <w:i/>
          <w:color w:val="8EAADB"/>
          <w:lang w:val="pt-PT"/>
        </w:rPr>
      </w:pPr>
      <w:r w:rsidRPr="00CE747E">
        <w:rPr>
          <w:rFonts w:ascii="Times New Roman" w:hAnsi="Times New Roman"/>
          <w:i/>
          <w:color w:val="8EAADB"/>
          <w:lang w:val="pt-PT"/>
        </w:rPr>
        <w:t xml:space="preserve">tenție! </w:t>
      </w:r>
    </w:p>
    <w:p w14:paraId="1B698744" w14:textId="77777777" w:rsidR="00233A11" w:rsidRPr="00CE747E" w:rsidRDefault="00233A11" w:rsidP="00CE747E">
      <w:pPr>
        <w:pBdr>
          <w:top w:val="single" w:sz="12" w:space="1" w:color="auto"/>
          <w:left w:val="single" w:sz="12" w:space="4" w:color="auto"/>
          <w:bottom w:val="single" w:sz="12" w:space="1" w:color="auto"/>
          <w:right w:val="single" w:sz="12" w:space="4" w:color="auto"/>
        </w:pBdr>
        <w:shd w:val="clear" w:color="auto" w:fill="EEECE1"/>
        <w:jc w:val="both"/>
        <w:rPr>
          <w:rFonts w:ascii="Times New Roman" w:hAnsi="Times New Roman"/>
          <w:i/>
          <w:lang w:val="pt-PT"/>
        </w:rPr>
      </w:pPr>
      <w:r w:rsidRPr="00CE747E">
        <w:rPr>
          <w:rFonts w:ascii="Times New Roman" w:hAnsi="Times New Roman"/>
          <w:i/>
          <w:lang w:val="pt-PT"/>
        </w:rPr>
        <w:t xml:space="preserve">Activele corporale şi necorporale prevăzute în prezentul ghid, aferente investiţiei iniţiale sau pentru o investiție inițială în favoarea unei noi activități economice, trebuie să fie incluse în categoria activelor proprii ale beneficiarului. Investiția trebuie menținută în regiunea beneficiară pentru o perioadă de cel puțin cinci ani de la  data efectuării ultimei plăți. </w:t>
      </w:r>
    </w:p>
    <w:p w14:paraId="3A76F566" w14:textId="77777777" w:rsidR="00233A11" w:rsidRPr="00CE747E" w:rsidRDefault="00233A11" w:rsidP="00CE747E">
      <w:pPr>
        <w:pBdr>
          <w:top w:val="single" w:sz="12" w:space="1" w:color="auto"/>
          <w:left w:val="single" w:sz="12" w:space="4" w:color="auto"/>
          <w:bottom w:val="single" w:sz="12" w:space="1" w:color="auto"/>
          <w:right w:val="single" w:sz="12" w:space="4" w:color="auto"/>
        </w:pBdr>
        <w:shd w:val="clear" w:color="auto" w:fill="EEECE1"/>
        <w:jc w:val="both"/>
        <w:rPr>
          <w:rFonts w:ascii="Times New Roman" w:hAnsi="Times New Roman"/>
          <w:i/>
          <w:lang w:val="pt-PT"/>
        </w:rPr>
      </w:pPr>
      <w:r w:rsidRPr="00CE747E">
        <w:rPr>
          <w:rFonts w:ascii="Times New Roman" w:hAnsi="Times New Roman"/>
          <w:i/>
          <w:lang w:val="pt-PT"/>
        </w:rPr>
        <w:t>Această condiție nu împiedică înlocuirea unei instalații sau a unui echipament care a devenit depășit sau a fost distrus în această perioadă, cu condiția ca activitatea economică să fie menținută în regiunea de dezvoltare în cauză pentru perioada minimă relevantă.</w:t>
      </w:r>
    </w:p>
    <w:p w14:paraId="00B11EA7" w14:textId="77777777" w:rsidR="00233A11" w:rsidRPr="00CE747E" w:rsidRDefault="00233A11" w:rsidP="00CE747E">
      <w:pPr>
        <w:autoSpaceDE w:val="0"/>
        <w:autoSpaceDN w:val="0"/>
        <w:adjustRightInd w:val="0"/>
        <w:jc w:val="both"/>
        <w:rPr>
          <w:rFonts w:ascii="Times New Roman" w:hAnsi="Times New Roman"/>
          <w:bCs/>
          <w:lang w:val="pt-PT" w:eastAsia="ro-RO"/>
        </w:rPr>
      </w:pPr>
    </w:p>
    <w:p w14:paraId="4203D854" w14:textId="77777777" w:rsidR="00233A11" w:rsidRPr="00CE747E" w:rsidRDefault="00233A11" w:rsidP="00CE747E">
      <w:pPr>
        <w:pStyle w:val="Frspaiere"/>
        <w:jc w:val="both"/>
        <w:rPr>
          <w:rFonts w:ascii="Times New Roman" w:hAnsi="Times New Roman"/>
          <w:szCs w:val="24"/>
          <w:lang w:val="pt-PT"/>
        </w:rPr>
      </w:pPr>
      <w:r w:rsidRPr="00CE747E">
        <w:rPr>
          <w:rFonts w:ascii="Times New Roman" w:hAnsi="Times New Roman"/>
          <w:szCs w:val="24"/>
          <w:lang w:val="pt-PT"/>
        </w:rPr>
        <w:t xml:space="preserve">De asemenea, în cazul solicitanților neplătitori de TVA, în temeiul legislaţiei naţionale privind </w:t>
      </w:r>
    </w:p>
    <w:p w14:paraId="288EF462" w14:textId="77777777" w:rsidR="00233A11" w:rsidRPr="00CE747E" w:rsidRDefault="00233A11" w:rsidP="00CE747E">
      <w:pPr>
        <w:pStyle w:val="Frspaiere"/>
        <w:jc w:val="both"/>
        <w:rPr>
          <w:rFonts w:ascii="Times New Roman" w:hAnsi="Times New Roman"/>
          <w:szCs w:val="24"/>
        </w:rPr>
      </w:pPr>
      <w:r w:rsidRPr="00CE747E">
        <w:rPr>
          <w:rFonts w:ascii="Times New Roman" w:hAnsi="Times New Roman"/>
          <w:szCs w:val="24"/>
        </w:rPr>
        <w:t>TVA, sunt cheltuieli eligibile valorile TVA aferente cheltuielilor eligibile purtătoare de TVA.</w:t>
      </w:r>
    </w:p>
    <w:bookmarkEnd w:id="6"/>
    <w:p w14:paraId="1F70487F" w14:textId="77777777" w:rsidR="00A24B60" w:rsidRPr="00CE747E" w:rsidRDefault="00A24B60" w:rsidP="00CE747E">
      <w:pPr>
        <w:jc w:val="center"/>
        <w:rPr>
          <w:rFonts w:ascii="Times New Roman" w:hAnsi="Times New Roman"/>
          <w:lang w:val="pt-PT"/>
        </w:rPr>
      </w:pPr>
    </w:p>
    <w:p w14:paraId="57DCBD2C" w14:textId="77777777" w:rsidR="00233A11" w:rsidRPr="00CE747E" w:rsidRDefault="00233A11" w:rsidP="00CE747E">
      <w:pPr>
        <w:pStyle w:val="Frspaiere"/>
        <w:jc w:val="both"/>
        <w:rPr>
          <w:rFonts w:ascii="Times New Roman" w:hAnsi="Times New Roman"/>
          <w:b/>
          <w:szCs w:val="24"/>
        </w:rPr>
      </w:pPr>
      <w:r w:rsidRPr="00CE747E">
        <w:rPr>
          <w:rFonts w:ascii="Times New Roman" w:hAnsi="Times New Roman"/>
          <w:b/>
          <w:szCs w:val="24"/>
        </w:rPr>
        <w:t>Punctajul se calculează în baza următoarelor principii și criterii de selecţie:</w:t>
      </w:r>
    </w:p>
    <w:p w14:paraId="4A52161A" w14:textId="77777777" w:rsidR="00233A11" w:rsidRPr="00CE747E" w:rsidRDefault="00233A11" w:rsidP="00CE747E">
      <w:pPr>
        <w:pStyle w:val="Frspaiere"/>
        <w:jc w:val="both"/>
        <w:rPr>
          <w:rFonts w:ascii="Times New Roman" w:hAnsi="Times New Roman"/>
          <w:b/>
          <w:szCs w:val="24"/>
        </w:rPr>
      </w:pPr>
    </w:p>
    <w:tbl>
      <w:tblPr>
        <w:tblW w:w="98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
        <w:gridCol w:w="6931"/>
        <w:gridCol w:w="2021"/>
      </w:tblGrid>
      <w:tr w:rsidR="00233A11" w:rsidRPr="00CE747E" w14:paraId="407219B7" w14:textId="77777777" w:rsidTr="00CE747E">
        <w:trPr>
          <w:trHeight w:val="797"/>
        </w:trPr>
        <w:tc>
          <w:tcPr>
            <w:tcW w:w="923" w:type="dxa"/>
            <w:shd w:val="clear" w:color="auto" w:fill="92D050"/>
            <w:vAlign w:val="center"/>
          </w:tcPr>
          <w:p w14:paraId="4A26CA79" w14:textId="77777777" w:rsidR="00233A11" w:rsidRPr="00CE747E" w:rsidRDefault="00233A11" w:rsidP="006E3F96">
            <w:pPr>
              <w:spacing w:afterLines="40" w:after="96"/>
              <w:jc w:val="center"/>
              <w:rPr>
                <w:rFonts w:ascii="Times New Roman" w:eastAsia="Calibri" w:hAnsi="Times New Roman"/>
                <w:b/>
              </w:rPr>
            </w:pPr>
            <w:bookmarkStart w:id="7" w:name="_Hlk133415405"/>
            <w:r w:rsidRPr="00CE747E">
              <w:rPr>
                <w:rFonts w:ascii="Times New Roman" w:eastAsia="Calibri" w:hAnsi="Times New Roman"/>
                <w:b/>
              </w:rPr>
              <w:lastRenderedPageBreak/>
              <w:t xml:space="preserve">Nr. Crt. </w:t>
            </w:r>
          </w:p>
        </w:tc>
        <w:tc>
          <w:tcPr>
            <w:tcW w:w="6931" w:type="dxa"/>
            <w:shd w:val="clear" w:color="auto" w:fill="92D050"/>
            <w:vAlign w:val="center"/>
          </w:tcPr>
          <w:p w14:paraId="4D32546E" w14:textId="77777777" w:rsidR="00233A11" w:rsidRPr="00CE747E" w:rsidRDefault="00233A11" w:rsidP="006E3F96">
            <w:pPr>
              <w:spacing w:afterLines="40" w:after="96"/>
              <w:jc w:val="center"/>
              <w:rPr>
                <w:rFonts w:ascii="Times New Roman" w:eastAsia="Calibri" w:hAnsi="Times New Roman"/>
                <w:b/>
                <w:lang w:val="pt-PT"/>
              </w:rPr>
            </w:pPr>
            <w:r w:rsidRPr="00CE747E">
              <w:rPr>
                <w:rFonts w:ascii="Times New Roman" w:eastAsia="Calibri" w:hAnsi="Times New Roman"/>
                <w:b/>
                <w:lang w:val="pt-PT"/>
              </w:rPr>
              <w:t>Principii de selecţie și criterii de selecție</w:t>
            </w:r>
          </w:p>
        </w:tc>
        <w:tc>
          <w:tcPr>
            <w:tcW w:w="2021" w:type="dxa"/>
            <w:shd w:val="clear" w:color="auto" w:fill="92D050"/>
            <w:vAlign w:val="center"/>
          </w:tcPr>
          <w:p w14:paraId="1EDDDCF3" w14:textId="77777777" w:rsidR="00233A11" w:rsidRPr="00CE747E" w:rsidRDefault="00233A11" w:rsidP="006E3F96">
            <w:pPr>
              <w:spacing w:afterLines="40" w:after="96"/>
              <w:jc w:val="center"/>
              <w:rPr>
                <w:rFonts w:ascii="Times New Roman" w:eastAsia="Calibri" w:hAnsi="Times New Roman"/>
                <w:b/>
              </w:rPr>
            </w:pPr>
            <w:r w:rsidRPr="00CE747E">
              <w:rPr>
                <w:rFonts w:ascii="Times New Roman" w:eastAsia="Calibri" w:hAnsi="Times New Roman"/>
                <w:b/>
              </w:rPr>
              <w:t>Punctaj</w:t>
            </w:r>
          </w:p>
        </w:tc>
      </w:tr>
      <w:tr w:rsidR="00233A11" w:rsidRPr="00CE747E" w14:paraId="53D3DDAD" w14:textId="77777777" w:rsidTr="00CE747E">
        <w:tc>
          <w:tcPr>
            <w:tcW w:w="923" w:type="dxa"/>
            <w:vMerge w:val="restart"/>
            <w:shd w:val="clear" w:color="auto" w:fill="auto"/>
          </w:tcPr>
          <w:p w14:paraId="7451473C" w14:textId="77777777" w:rsidR="00233A11" w:rsidRPr="00CE747E" w:rsidRDefault="00233A11" w:rsidP="006E3F96">
            <w:pPr>
              <w:spacing w:after="160"/>
              <w:jc w:val="center"/>
              <w:rPr>
                <w:rFonts w:ascii="Times New Roman" w:eastAsia="Calibri" w:hAnsi="Times New Roman"/>
                <w:b/>
              </w:rPr>
            </w:pPr>
            <w:r w:rsidRPr="00CE747E">
              <w:rPr>
                <w:rFonts w:ascii="Times New Roman" w:eastAsia="Calibri" w:hAnsi="Times New Roman"/>
                <w:b/>
              </w:rPr>
              <w:t>1.</w:t>
            </w:r>
          </w:p>
        </w:tc>
        <w:tc>
          <w:tcPr>
            <w:tcW w:w="6931" w:type="dxa"/>
            <w:shd w:val="clear" w:color="auto" w:fill="FBD4B4"/>
          </w:tcPr>
          <w:p w14:paraId="6D26CD1E" w14:textId="77777777" w:rsidR="00233A11" w:rsidRPr="00CE747E" w:rsidRDefault="00233A11" w:rsidP="006E3F96">
            <w:pPr>
              <w:spacing w:after="160"/>
              <w:jc w:val="both"/>
              <w:rPr>
                <w:rFonts w:ascii="Times New Roman" w:eastAsia="Calibri" w:hAnsi="Times New Roman"/>
                <w:b/>
                <w:lang w:val="pt-PT"/>
              </w:rPr>
            </w:pPr>
            <w:r w:rsidRPr="00CE747E">
              <w:rPr>
                <w:rFonts w:ascii="Times New Roman" w:eastAsia="Calibri" w:hAnsi="Times New Roman"/>
                <w:b/>
                <w:lang w:val="pt-PT"/>
              </w:rPr>
              <w:t xml:space="preserve">Principiul sectorului prioritar in sensul prioritizarii sectoarelor care contribuie la echilibrarea balantei comerciale si a securitatii alimentare  </w:t>
            </w:r>
          </w:p>
        </w:tc>
        <w:tc>
          <w:tcPr>
            <w:tcW w:w="2021" w:type="dxa"/>
            <w:shd w:val="clear" w:color="auto" w:fill="FBD4B4"/>
          </w:tcPr>
          <w:p w14:paraId="0497EFB6" w14:textId="77777777" w:rsidR="00233A11" w:rsidRPr="00CE747E" w:rsidRDefault="00233A11" w:rsidP="006E3F96">
            <w:pPr>
              <w:spacing w:after="160"/>
              <w:jc w:val="center"/>
              <w:rPr>
                <w:rFonts w:ascii="Times New Roman" w:eastAsia="Calibri" w:hAnsi="Times New Roman"/>
                <w:b/>
              </w:rPr>
            </w:pPr>
            <w:r w:rsidRPr="00CE747E">
              <w:rPr>
                <w:rFonts w:ascii="Times New Roman" w:eastAsia="Calibri" w:hAnsi="Times New Roman"/>
                <w:b/>
              </w:rPr>
              <w:t>max 35</w:t>
            </w:r>
          </w:p>
        </w:tc>
      </w:tr>
      <w:tr w:rsidR="00233A11" w:rsidRPr="00CE747E" w14:paraId="4DCF65ED" w14:textId="77777777" w:rsidTr="00CE747E">
        <w:tc>
          <w:tcPr>
            <w:tcW w:w="923" w:type="dxa"/>
            <w:vMerge/>
            <w:shd w:val="clear" w:color="auto" w:fill="auto"/>
          </w:tcPr>
          <w:p w14:paraId="01EC1769" w14:textId="77777777" w:rsidR="00233A11" w:rsidRPr="00CE747E" w:rsidRDefault="00233A11" w:rsidP="006E3F96">
            <w:pPr>
              <w:spacing w:after="160"/>
              <w:jc w:val="both"/>
              <w:rPr>
                <w:rFonts w:ascii="Times New Roman" w:eastAsia="Calibri" w:hAnsi="Times New Roman"/>
              </w:rPr>
            </w:pPr>
          </w:p>
        </w:tc>
        <w:tc>
          <w:tcPr>
            <w:tcW w:w="6931" w:type="dxa"/>
            <w:shd w:val="clear" w:color="auto" w:fill="FFE599"/>
          </w:tcPr>
          <w:p w14:paraId="594AB74A" w14:textId="77777777" w:rsidR="00233A11" w:rsidRPr="00CE747E" w:rsidRDefault="00233A11" w:rsidP="006E3F96">
            <w:pPr>
              <w:spacing w:after="160"/>
              <w:ind w:left="-83"/>
              <w:jc w:val="both"/>
              <w:rPr>
                <w:rFonts w:ascii="Times New Roman" w:eastAsia="Calibri" w:hAnsi="Times New Roman"/>
                <w:b/>
                <w:i/>
                <w:lang w:val="pt-PT"/>
              </w:rPr>
            </w:pPr>
            <w:r w:rsidRPr="00CE747E">
              <w:rPr>
                <w:rFonts w:ascii="Times New Roman" w:eastAsia="Calibri" w:hAnsi="Times New Roman"/>
                <w:b/>
                <w:i/>
                <w:lang w:val="pt-PT"/>
              </w:rPr>
              <w:t xml:space="preserve">1.1 Proiecte care vizeaza investiții inițiale*/investiții inițiale pentru o nouă activitate economică** aferente infrastructurii de conditionare, depozitare si procesare sau exclusiv a infrastructurii de procesare pentru:  </w:t>
            </w:r>
          </w:p>
        </w:tc>
        <w:tc>
          <w:tcPr>
            <w:tcW w:w="2021" w:type="dxa"/>
            <w:shd w:val="clear" w:color="auto" w:fill="FFE599"/>
          </w:tcPr>
          <w:p w14:paraId="226668CE" w14:textId="77777777" w:rsidR="00233A11" w:rsidRPr="00CE747E" w:rsidDel="002C42B8" w:rsidRDefault="00233A11" w:rsidP="006E3F96">
            <w:pPr>
              <w:spacing w:after="160"/>
              <w:jc w:val="center"/>
              <w:rPr>
                <w:rFonts w:ascii="Times New Roman" w:eastAsia="Calibri" w:hAnsi="Times New Roman"/>
                <w:b/>
              </w:rPr>
            </w:pPr>
            <w:r w:rsidRPr="00CE747E">
              <w:rPr>
                <w:rFonts w:ascii="Times New Roman" w:eastAsia="Calibri" w:hAnsi="Times New Roman"/>
                <w:b/>
              </w:rPr>
              <w:t>max 35</w:t>
            </w:r>
          </w:p>
        </w:tc>
      </w:tr>
      <w:tr w:rsidR="00233A11" w:rsidRPr="00CE747E" w14:paraId="34EFD391" w14:textId="77777777" w:rsidTr="00CE747E">
        <w:tc>
          <w:tcPr>
            <w:tcW w:w="923" w:type="dxa"/>
            <w:shd w:val="clear" w:color="auto" w:fill="auto"/>
          </w:tcPr>
          <w:p w14:paraId="28860CB1" w14:textId="77777777" w:rsidR="00233A11" w:rsidRPr="00CE747E" w:rsidRDefault="00233A11" w:rsidP="006E3F96">
            <w:pPr>
              <w:spacing w:after="160"/>
              <w:jc w:val="both"/>
              <w:rPr>
                <w:rFonts w:ascii="Times New Roman" w:eastAsia="Calibri" w:hAnsi="Times New Roman"/>
              </w:rPr>
            </w:pPr>
          </w:p>
        </w:tc>
        <w:tc>
          <w:tcPr>
            <w:tcW w:w="6931" w:type="dxa"/>
            <w:shd w:val="clear" w:color="auto" w:fill="auto"/>
          </w:tcPr>
          <w:p w14:paraId="39A1A2BD" w14:textId="77777777" w:rsidR="00233A11" w:rsidRPr="00CE747E" w:rsidRDefault="00233A11" w:rsidP="006E3F96">
            <w:pPr>
              <w:numPr>
                <w:ilvl w:val="0"/>
                <w:numId w:val="28"/>
              </w:numPr>
              <w:spacing w:after="160"/>
              <w:jc w:val="both"/>
              <w:rPr>
                <w:rFonts w:ascii="Times New Roman" w:eastAsia="Calibri" w:hAnsi="Times New Roman"/>
                <w:b/>
                <w:i/>
                <w:lang w:val="pt-PT"/>
              </w:rPr>
            </w:pPr>
            <w:r w:rsidRPr="00CE747E">
              <w:rPr>
                <w:rFonts w:ascii="Times New Roman" w:eastAsia="Calibri" w:hAnsi="Times New Roman"/>
                <w:b/>
                <w:i/>
                <w:lang w:val="pt-PT"/>
              </w:rPr>
              <w:t>Produse de brutărie și produse făinoase</w:t>
            </w:r>
          </w:p>
          <w:p w14:paraId="08ED0E98" w14:textId="77777777" w:rsidR="00233A11" w:rsidRPr="00CE747E" w:rsidRDefault="00233A11" w:rsidP="006E3F96">
            <w:pPr>
              <w:jc w:val="both"/>
              <w:rPr>
                <w:rFonts w:ascii="Times New Roman" w:eastAsia="Calibri" w:hAnsi="Times New Roman"/>
                <w:b/>
                <w:i/>
                <w:lang w:val="pt-PT"/>
              </w:rPr>
            </w:pPr>
            <w:r w:rsidRPr="00CE747E">
              <w:rPr>
                <w:rFonts w:ascii="Times New Roman" w:eastAsia="Calibri" w:hAnsi="Times New Roman"/>
                <w:i/>
                <w:lang w:val="pt-PT"/>
              </w:rPr>
              <w:t>Proiecte care vizează obținerea de produse ca urmare a activităților încadrate în CAEN 1071,1072 și 1073</w:t>
            </w:r>
          </w:p>
        </w:tc>
        <w:tc>
          <w:tcPr>
            <w:tcW w:w="2021" w:type="dxa"/>
            <w:shd w:val="clear" w:color="auto" w:fill="auto"/>
          </w:tcPr>
          <w:p w14:paraId="0955A035" w14:textId="77777777" w:rsidR="00233A11" w:rsidRPr="00CE747E" w:rsidDel="002C42B8" w:rsidRDefault="00233A11" w:rsidP="006E3F96">
            <w:pPr>
              <w:spacing w:after="160"/>
              <w:jc w:val="center"/>
              <w:rPr>
                <w:rFonts w:ascii="Times New Roman" w:eastAsia="Calibri" w:hAnsi="Times New Roman"/>
              </w:rPr>
            </w:pPr>
            <w:r w:rsidRPr="00CE747E">
              <w:rPr>
                <w:rFonts w:ascii="Times New Roman" w:eastAsia="Calibri" w:hAnsi="Times New Roman"/>
              </w:rPr>
              <w:t>35</w:t>
            </w:r>
          </w:p>
        </w:tc>
      </w:tr>
      <w:tr w:rsidR="00233A11" w:rsidRPr="00CE747E" w14:paraId="1346937F" w14:textId="77777777" w:rsidTr="00CE747E">
        <w:tc>
          <w:tcPr>
            <w:tcW w:w="923" w:type="dxa"/>
            <w:shd w:val="clear" w:color="auto" w:fill="auto"/>
          </w:tcPr>
          <w:p w14:paraId="6F9431FF" w14:textId="77777777" w:rsidR="00233A11" w:rsidRPr="00CE747E" w:rsidRDefault="00233A11" w:rsidP="006E3F96">
            <w:pPr>
              <w:spacing w:after="160"/>
              <w:jc w:val="both"/>
              <w:rPr>
                <w:rFonts w:ascii="Times New Roman" w:eastAsia="Calibri" w:hAnsi="Times New Roman"/>
              </w:rPr>
            </w:pPr>
          </w:p>
        </w:tc>
        <w:tc>
          <w:tcPr>
            <w:tcW w:w="6931" w:type="dxa"/>
            <w:shd w:val="clear" w:color="auto" w:fill="auto"/>
          </w:tcPr>
          <w:p w14:paraId="234EF90D" w14:textId="77777777" w:rsidR="00233A11" w:rsidRPr="00CE747E" w:rsidRDefault="00233A11" w:rsidP="006E3F96">
            <w:pPr>
              <w:numPr>
                <w:ilvl w:val="0"/>
                <w:numId w:val="28"/>
              </w:numPr>
              <w:spacing w:after="160"/>
              <w:jc w:val="both"/>
              <w:rPr>
                <w:rFonts w:ascii="Times New Roman" w:eastAsia="Calibri" w:hAnsi="Times New Roman"/>
                <w:b/>
                <w:i/>
                <w:lang w:val="pt-PT"/>
              </w:rPr>
            </w:pPr>
            <w:r w:rsidRPr="00CE747E">
              <w:rPr>
                <w:rFonts w:ascii="Times New Roman" w:eastAsia="Calibri" w:hAnsi="Times New Roman"/>
                <w:b/>
                <w:i/>
                <w:lang w:val="pt-PT"/>
              </w:rPr>
              <w:t>Preparate alimentare omogenizate și alimente dietetice</w:t>
            </w:r>
          </w:p>
          <w:p w14:paraId="27B5337A" w14:textId="77777777" w:rsidR="00233A11" w:rsidRPr="00CE747E" w:rsidRDefault="00233A11" w:rsidP="006E3F96">
            <w:pPr>
              <w:spacing w:after="160"/>
              <w:jc w:val="both"/>
              <w:rPr>
                <w:rFonts w:ascii="Times New Roman" w:eastAsia="Calibri" w:hAnsi="Times New Roman"/>
                <w:i/>
                <w:lang w:val="pt-PT"/>
              </w:rPr>
            </w:pPr>
            <w:r w:rsidRPr="00CE747E">
              <w:rPr>
                <w:rFonts w:ascii="Times New Roman" w:eastAsia="Calibri" w:hAnsi="Times New Roman"/>
                <w:i/>
                <w:lang w:val="pt-PT"/>
              </w:rPr>
              <w:t>Proiecte care vizează obținerea de produse ca urmare a activităților încadrate în CAEN 1086</w:t>
            </w:r>
          </w:p>
        </w:tc>
        <w:tc>
          <w:tcPr>
            <w:tcW w:w="2021" w:type="dxa"/>
            <w:shd w:val="clear" w:color="auto" w:fill="auto"/>
          </w:tcPr>
          <w:p w14:paraId="6D849B4C" w14:textId="77777777" w:rsidR="00233A11" w:rsidRPr="00CE747E" w:rsidDel="002C42B8" w:rsidRDefault="00233A11" w:rsidP="006E3F96">
            <w:pPr>
              <w:spacing w:after="160"/>
              <w:jc w:val="center"/>
              <w:rPr>
                <w:rFonts w:ascii="Times New Roman" w:eastAsia="Calibri" w:hAnsi="Times New Roman"/>
              </w:rPr>
            </w:pPr>
            <w:r w:rsidRPr="00CE747E">
              <w:rPr>
                <w:rFonts w:ascii="Times New Roman" w:eastAsia="Calibri" w:hAnsi="Times New Roman"/>
              </w:rPr>
              <w:t>30</w:t>
            </w:r>
          </w:p>
        </w:tc>
      </w:tr>
      <w:tr w:rsidR="00233A11" w:rsidRPr="00CE747E" w14:paraId="41AAA279" w14:textId="77777777" w:rsidTr="00CE747E">
        <w:tc>
          <w:tcPr>
            <w:tcW w:w="923" w:type="dxa"/>
            <w:shd w:val="clear" w:color="auto" w:fill="auto"/>
          </w:tcPr>
          <w:p w14:paraId="15951D5F" w14:textId="77777777" w:rsidR="00233A11" w:rsidRPr="00CE747E" w:rsidRDefault="00233A11" w:rsidP="006E3F96">
            <w:pPr>
              <w:spacing w:after="160"/>
              <w:jc w:val="both"/>
              <w:rPr>
                <w:rFonts w:ascii="Times New Roman" w:eastAsia="Calibri" w:hAnsi="Times New Roman"/>
              </w:rPr>
            </w:pPr>
          </w:p>
        </w:tc>
        <w:tc>
          <w:tcPr>
            <w:tcW w:w="6931" w:type="dxa"/>
            <w:shd w:val="clear" w:color="auto" w:fill="auto"/>
          </w:tcPr>
          <w:p w14:paraId="14947BC3" w14:textId="77777777" w:rsidR="00233A11" w:rsidRPr="00CE747E" w:rsidRDefault="00233A11" w:rsidP="006E3F96">
            <w:pPr>
              <w:numPr>
                <w:ilvl w:val="0"/>
                <w:numId w:val="28"/>
              </w:numPr>
              <w:spacing w:after="160"/>
              <w:jc w:val="both"/>
              <w:rPr>
                <w:rFonts w:ascii="Times New Roman" w:eastAsia="Calibri" w:hAnsi="Times New Roman"/>
                <w:b/>
                <w:i/>
              </w:rPr>
            </w:pPr>
            <w:r w:rsidRPr="00CE747E">
              <w:rPr>
                <w:rFonts w:ascii="Times New Roman" w:eastAsia="Calibri" w:hAnsi="Times New Roman"/>
                <w:b/>
                <w:i/>
              </w:rPr>
              <w:t>Alte tipuri de produse</w:t>
            </w:r>
          </w:p>
        </w:tc>
        <w:tc>
          <w:tcPr>
            <w:tcW w:w="2021" w:type="dxa"/>
            <w:shd w:val="clear" w:color="auto" w:fill="auto"/>
          </w:tcPr>
          <w:p w14:paraId="1F5CAECD" w14:textId="77777777" w:rsidR="00233A11" w:rsidRPr="00CE747E" w:rsidRDefault="00233A11" w:rsidP="006E3F96">
            <w:pPr>
              <w:spacing w:after="160"/>
              <w:jc w:val="center"/>
              <w:rPr>
                <w:rFonts w:ascii="Times New Roman" w:eastAsia="Calibri" w:hAnsi="Times New Roman"/>
              </w:rPr>
            </w:pPr>
            <w:r w:rsidRPr="00CE747E">
              <w:rPr>
                <w:rFonts w:ascii="Times New Roman" w:eastAsia="Calibri" w:hAnsi="Times New Roman"/>
              </w:rPr>
              <w:t>25</w:t>
            </w:r>
          </w:p>
        </w:tc>
      </w:tr>
      <w:tr w:rsidR="00233A11" w:rsidRPr="00CE747E" w14:paraId="759800E6" w14:textId="77777777" w:rsidTr="00CE747E">
        <w:tc>
          <w:tcPr>
            <w:tcW w:w="9875" w:type="dxa"/>
            <w:gridSpan w:val="3"/>
            <w:shd w:val="clear" w:color="auto" w:fill="auto"/>
          </w:tcPr>
          <w:p w14:paraId="4A27D80B" w14:textId="77777777" w:rsidR="00233A11" w:rsidRPr="00CE747E" w:rsidRDefault="00233A11" w:rsidP="006E3F96">
            <w:pPr>
              <w:spacing w:after="160"/>
              <w:jc w:val="both"/>
              <w:rPr>
                <w:rFonts w:ascii="Times New Roman" w:eastAsia="Calibri" w:hAnsi="Times New Roman"/>
                <w:i/>
              </w:rPr>
            </w:pPr>
            <w:r w:rsidRPr="00CE747E">
              <w:rPr>
                <w:rFonts w:ascii="Times New Roman" w:eastAsia="Calibri" w:hAnsi="Times New Roman"/>
                <w:i/>
              </w:rPr>
              <w:t>În situația în care proiectul vizează investiții pe același flux tehnologic cu obținerea de produse eligibile aferente unor CAEN diferite (ex. fabricare aluat pentru pâine -1061 și fabricare pâine -1072), punctajul va fi acordat în funcție de investiția majoritar valorică în echipamentele respective.</w:t>
            </w:r>
          </w:p>
        </w:tc>
      </w:tr>
      <w:tr w:rsidR="00233A11" w:rsidRPr="00CE747E" w14:paraId="4C28F3F3" w14:textId="77777777" w:rsidTr="00CE747E">
        <w:tc>
          <w:tcPr>
            <w:tcW w:w="923" w:type="dxa"/>
            <w:shd w:val="clear" w:color="auto" w:fill="auto"/>
          </w:tcPr>
          <w:p w14:paraId="63676EC4" w14:textId="77777777" w:rsidR="00233A11" w:rsidRPr="00CE747E" w:rsidRDefault="00233A11" w:rsidP="006E3F96">
            <w:pPr>
              <w:spacing w:after="160"/>
              <w:jc w:val="center"/>
              <w:rPr>
                <w:rFonts w:ascii="Times New Roman" w:eastAsia="Calibri" w:hAnsi="Times New Roman"/>
                <w:b/>
              </w:rPr>
            </w:pPr>
            <w:r w:rsidRPr="00CE747E">
              <w:rPr>
                <w:rFonts w:ascii="Times New Roman" w:eastAsia="Calibri" w:hAnsi="Times New Roman"/>
                <w:b/>
              </w:rPr>
              <w:t>2.</w:t>
            </w:r>
          </w:p>
        </w:tc>
        <w:tc>
          <w:tcPr>
            <w:tcW w:w="6931" w:type="dxa"/>
            <w:shd w:val="clear" w:color="auto" w:fill="F7CAAC"/>
          </w:tcPr>
          <w:p w14:paraId="12112EBF" w14:textId="77777777" w:rsidR="00233A11" w:rsidRPr="00CE747E" w:rsidRDefault="00233A11" w:rsidP="006E3F96">
            <w:pPr>
              <w:spacing w:after="160"/>
              <w:jc w:val="both"/>
              <w:rPr>
                <w:rFonts w:ascii="Times New Roman" w:eastAsia="Calibri" w:hAnsi="Times New Roman"/>
                <w:b/>
              </w:rPr>
            </w:pPr>
            <w:r w:rsidRPr="00CE747E">
              <w:rPr>
                <w:rFonts w:ascii="Times New Roman" w:eastAsia="Calibri" w:hAnsi="Times New Roman"/>
                <w:b/>
              </w:rPr>
              <w:t>Principiul modernizării</w:t>
            </w:r>
          </w:p>
        </w:tc>
        <w:tc>
          <w:tcPr>
            <w:tcW w:w="2021" w:type="dxa"/>
            <w:shd w:val="clear" w:color="auto" w:fill="F7CAAC"/>
          </w:tcPr>
          <w:p w14:paraId="383B0B30" w14:textId="77777777" w:rsidR="00233A11" w:rsidRPr="00CE747E" w:rsidDel="002C42B8" w:rsidRDefault="00233A11" w:rsidP="006E3F96">
            <w:pPr>
              <w:spacing w:after="160"/>
              <w:jc w:val="center"/>
              <w:rPr>
                <w:rFonts w:ascii="Times New Roman" w:eastAsia="Calibri" w:hAnsi="Times New Roman"/>
                <w:b/>
              </w:rPr>
            </w:pPr>
            <w:r w:rsidRPr="00CE747E">
              <w:rPr>
                <w:rFonts w:ascii="Times New Roman" w:eastAsia="Calibri" w:hAnsi="Times New Roman"/>
                <w:b/>
              </w:rPr>
              <w:t>max 25</w:t>
            </w:r>
          </w:p>
        </w:tc>
      </w:tr>
      <w:tr w:rsidR="00233A11" w:rsidRPr="00CE747E" w14:paraId="3F1EBA9E" w14:textId="77777777" w:rsidTr="00CE747E">
        <w:tc>
          <w:tcPr>
            <w:tcW w:w="923" w:type="dxa"/>
            <w:shd w:val="clear" w:color="auto" w:fill="auto"/>
          </w:tcPr>
          <w:p w14:paraId="5A237E01" w14:textId="77777777" w:rsidR="00233A11" w:rsidRPr="00CE747E" w:rsidRDefault="00233A11" w:rsidP="006E3F96">
            <w:pPr>
              <w:spacing w:after="160"/>
              <w:jc w:val="both"/>
              <w:rPr>
                <w:rFonts w:ascii="Times New Roman" w:eastAsia="Calibri" w:hAnsi="Times New Roman"/>
              </w:rPr>
            </w:pPr>
          </w:p>
        </w:tc>
        <w:tc>
          <w:tcPr>
            <w:tcW w:w="6931" w:type="dxa"/>
            <w:shd w:val="clear" w:color="auto" w:fill="FFE599"/>
          </w:tcPr>
          <w:p w14:paraId="1EA5C634" w14:textId="77777777" w:rsidR="00233A11" w:rsidRPr="00CE747E" w:rsidRDefault="00233A11" w:rsidP="006E3F96">
            <w:pPr>
              <w:jc w:val="both"/>
              <w:rPr>
                <w:rFonts w:ascii="Times New Roman" w:eastAsia="Calibri" w:hAnsi="Times New Roman"/>
                <w:b/>
                <w:lang w:val="pt-PT"/>
              </w:rPr>
            </w:pPr>
            <w:r w:rsidRPr="00CE747E">
              <w:rPr>
                <w:rFonts w:ascii="Times New Roman" w:eastAsia="Calibri" w:hAnsi="Times New Roman"/>
                <w:b/>
                <w:lang w:val="pt-PT"/>
              </w:rPr>
              <w:t>2.1 Proiecte care vizează investiții pentru extinderea capacității de producție (investiție tip I)</w:t>
            </w:r>
          </w:p>
          <w:p w14:paraId="58B18A90" w14:textId="77777777" w:rsidR="00233A11" w:rsidRPr="00CE747E" w:rsidRDefault="00233A11" w:rsidP="006E3F96">
            <w:pPr>
              <w:jc w:val="both"/>
              <w:rPr>
                <w:rFonts w:ascii="Times New Roman" w:eastAsia="Calibri" w:hAnsi="Times New Roman"/>
                <w:b/>
                <w:lang w:val="pt-PT"/>
              </w:rPr>
            </w:pPr>
          </w:p>
        </w:tc>
        <w:tc>
          <w:tcPr>
            <w:tcW w:w="2021" w:type="dxa"/>
            <w:shd w:val="clear" w:color="auto" w:fill="auto"/>
          </w:tcPr>
          <w:p w14:paraId="2E1D8FB4" w14:textId="77777777" w:rsidR="00233A11" w:rsidRPr="00CE747E" w:rsidDel="002C42B8" w:rsidRDefault="00233A11" w:rsidP="006E3F96">
            <w:pPr>
              <w:spacing w:after="160"/>
              <w:jc w:val="center"/>
              <w:rPr>
                <w:rFonts w:ascii="Times New Roman" w:eastAsia="Calibri" w:hAnsi="Times New Roman"/>
              </w:rPr>
            </w:pPr>
            <w:r w:rsidRPr="00CE747E">
              <w:rPr>
                <w:rFonts w:ascii="Times New Roman" w:eastAsia="Calibri" w:hAnsi="Times New Roman"/>
              </w:rPr>
              <w:t>25</w:t>
            </w:r>
          </w:p>
        </w:tc>
      </w:tr>
      <w:tr w:rsidR="00233A11" w:rsidRPr="00CE747E" w14:paraId="479C4B21" w14:textId="77777777" w:rsidTr="00CE747E">
        <w:tc>
          <w:tcPr>
            <w:tcW w:w="923" w:type="dxa"/>
            <w:shd w:val="clear" w:color="auto" w:fill="auto"/>
          </w:tcPr>
          <w:p w14:paraId="18EA0B27" w14:textId="77777777" w:rsidR="00233A11" w:rsidRPr="00CE747E" w:rsidRDefault="00233A11" w:rsidP="006E3F96">
            <w:pPr>
              <w:spacing w:after="160"/>
              <w:jc w:val="both"/>
              <w:rPr>
                <w:rFonts w:ascii="Times New Roman" w:eastAsia="Calibri" w:hAnsi="Times New Roman"/>
              </w:rPr>
            </w:pPr>
          </w:p>
        </w:tc>
        <w:tc>
          <w:tcPr>
            <w:tcW w:w="6931" w:type="dxa"/>
            <w:shd w:val="clear" w:color="auto" w:fill="FFE599"/>
          </w:tcPr>
          <w:p w14:paraId="65BAA325" w14:textId="77777777" w:rsidR="00233A11" w:rsidRPr="00CE747E" w:rsidRDefault="00233A11" w:rsidP="006E3F96">
            <w:pPr>
              <w:jc w:val="both"/>
              <w:rPr>
                <w:rFonts w:ascii="Times New Roman" w:eastAsia="Calibri" w:hAnsi="Times New Roman"/>
                <w:b/>
              </w:rPr>
            </w:pPr>
            <w:r w:rsidRPr="00CE747E">
              <w:rPr>
                <w:rFonts w:ascii="Times New Roman" w:eastAsia="Calibri" w:hAnsi="Times New Roman"/>
                <w:b/>
              </w:rPr>
              <w:t>2.2 Proiecte care vizează investiții pentru diversificarea activității (investiție tip II)</w:t>
            </w:r>
          </w:p>
          <w:p w14:paraId="4411A353" w14:textId="77777777" w:rsidR="00233A11" w:rsidRPr="00CE747E" w:rsidRDefault="00233A11" w:rsidP="006E3F96">
            <w:pPr>
              <w:jc w:val="both"/>
              <w:rPr>
                <w:rFonts w:ascii="Times New Roman" w:eastAsia="Calibri" w:hAnsi="Times New Roman"/>
                <w:b/>
              </w:rPr>
            </w:pPr>
          </w:p>
        </w:tc>
        <w:tc>
          <w:tcPr>
            <w:tcW w:w="2021" w:type="dxa"/>
            <w:shd w:val="clear" w:color="auto" w:fill="auto"/>
          </w:tcPr>
          <w:p w14:paraId="73B37BAB" w14:textId="77777777" w:rsidR="00233A11" w:rsidRPr="00CE747E" w:rsidDel="002C42B8" w:rsidRDefault="00233A11" w:rsidP="006E3F96">
            <w:pPr>
              <w:spacing w:after="160"/>
              <w:jc w:val="center"/>
              <w:rPr>
                <w:rFonts w:ascii="Times New Roman" w:eastAsia="Calibri" w:hAnsi="Times New Roman"/>
              </w:rPr>
            </w:pPr>
            <w:r w:rsidRPr="00CE747E">
              <w:rPr>
                <w:rFonts w:ascii="Times New Roman" w:eastAsia="Calibri" w:hAnsi="Times New Roman"/>
              </w:rPr>
              <w:t>22</w:t>
            </w:r>
          </w:p>
        </w:tc>
      </w:tr>
      <w:tr w:rsidR="00233A11" w:rsidRPr="00CE747E" w14:paraId="20FE8D74" w14:textId="77777777" w:rsidTr="00CE747E">
        <w:tc>
          <w:tcPr>
            <w:tcW w:w="923" w:type="dxa"/>
            <w:shd w:val="clear" w:color="auto" w:fill="auto"/>
          </w:tcPr>
          <w:p w14:paraId="51FAFC24" w14:textId="77777777" w:rsidR="00233A11" w:rsidRPr="00CE747E" w:rsidRDefault="00233A11" w:rsidP="006E3F96">
            <w:pPr>
              <w:spacing w:after="160"/>
              <w:jc w:val="both"/>
              <w:rPr>
                <w:rFonts w:ascii="Times New Roman" w:eastAsia="Calibri" w:hAnsi="Times New Roman"/>
              </w:rPr>
            </w:pPr>
          </w:p>
        </w:tc>
        <w:tc>
          <w:tcPr>
            <w:tcW w:w="6931" w:type="dxa"/>
            <w:shd w:val="clear" w:color="auto" w:fill="FFE599"/>
          </w:tcPr>
          <w:p w14:paraId="24A7D20A" w14:textId="77777777" w:rsidR="00233A11" w:rsidRPr="00CE747E" w:rsidRDefault="00233A11" w:rsidP="006E3F96">
            <w:pPr>
              <w:jc w:val="both"/>
              <w:rPr>
                <w:rFonts w:ascii="Times New Roman" w:eastAsia="Calibri" w:hAnsi="Times New Roman"/>
                <w:b/>
                <w:lang w:val="pt-PT"/>
              </w:rPr>
            </w:pPr>
            <w:r w:rsidRPr="00CE747E">
              <w:rPr>
                <w:rFonts w:ascii="Times New Roman" w:eastAsia="Calibri" w:hAnsi="Times New Roman"/>
                <w:b/>
                <w:lang w:val="pt-PT"/>
              </w:rPr>
              <w:t>2.3 Proiecte care vizează investiții pentru diversificarea producției (investiție tip I)</w:t>
            </w:r>
          </w:p>
          <w:p w14:paraId="55317EC2" w14:textId="77777777" w:rsidR="00233A11" w:rsidRPr="00CE747E" w:rsidRDefault="00233A11" w:rsidP="006E3F96">
            <w:pPr>
              <w:jc w:val="both"/>
              <w:rPr>
                <w:rFonts w:ascii="Times New Roman" w:eastAsia="Calibri" w:hAnsi="Times New Roman"/>
                <w:b/>
                <w:lang w:val="pt-PT"/>
              </w:rPr>
            </w:pPr>
          </w:p>
        </w:tc>
        <w:tc>
          <w:tcPr>
            <w:tcW w:w="2021" w:type="dxa"/>
            <w:shd w:val="clear" w:color="auto" w:fill="auto"/>
          </w:tcPr>
          <w:p w14:paraId="66D8A9FF" w14:textId="77777777" w:rsidR="00233A11" w:rsidRPr="00CE747E" w:rsidDel="002C42B8" w:rsidRDefault="00233A11" w:rsidP="006E3F96">
            <w:pPr>
              <w:spacing w:after="160"/>
              <w:jc w:val="center"/>
              <w:rPr>
                <w:rFonts w:ascii="Times New Roman" w:eastAsia="Calibri" w:hAnsi="Times New Roman"/>
              </w:rPr>
            </w:pPr>
            <w:r w:rsidRPr="00CE747E">
              <w:rPr>
                <w:rFonts w:ascii="Times New Roman" w:eastAsia="Calibri" w:hAnsi="Times New Roman"/>
              </w:rPr>
              <w:t>20</w:t>
            </w:r>
          </w:p>
        </w:tc>
      </w:tr>
      <w:tr w:rsidR="00233A11" w:rsidRPr="00CE747E" w14:paraId="19F3F117" w14:textId="77777777" w:rsidTr="00CE747E">
        <w:tc>
          <w:tcPr>
            <w:tcW w:w="923" w:type="dxa"/>
            <w:shd w:val="clear" w:color="auto" w:fill="auto"/>
          </w:tcPr>
          <w:p w14:paraId="6085719B" w14:textId="77777777" w:rsidR="00233A11" w:rsidRPr="00CE747E" w:rsidRDefault="00233A11" w:rsidP="006E3F96">
            <w:pPr>
              <w:spacing w:after="160"/>
              <w:jc w:val="both"/>
              <w:rPr>
                <w:rFonts w:ascii="Times New Roman" w:eastAsia="Calibri" w:hAnsi="Times New Roman"/>
              </w:rPr>
            </w:pPr>
          </w:p>
        </w:tc>
        <w:tc>
          <w:tcPr>
            <w:tcW w:w="6931" w:type="dxa"/>
            <w:shd w:val="clear" w:color="auto" w:fill="FFE599"/>
          </w:tcPr>
          <w:p w14:paraId="7A6438AC" w14:textId="77777777" w:rsidR="00233A11" w:rsidRPr="00CE747E" w:rsidRDefault="00233A11" w:rsidP="006E3F96">
            <w:pPr>
              <w:jc w:val="both"/>
              <w:rPr>
                <w:rFonts w:ascii="Times New Roman" w:eastAsia="Calibri" w:hAnsi="Times New Roman"/>
                <w:b/>
              </w:rPr>
            </w:pPr>
            <w:r w:rsidRPr="00CE747E">
              <w:rPr>
                <w:rFonts w:ascii="Times New Roman" w:eastAsia="Calibri" w:hAnsi="Times New Roman"/>
                <w:b/>
              </w:rPr>
              <w:t>2.4 Proiecte care vizează investiții pentru schimbare fundamentală (investiție tip I)</w:t>
            </w:r>
          </w:p>
          <w:p w14:paraId="71DF17DE" w14:textId="77777777" w:rsidR="00233A11" w:rsidRPr="00CE747E" w:rsidRDefault="00233A11" w:rsidP="006E3F96">
            <w:pPr>
              <w:jc w:val="both"/>
              <w:rPr>
                <w:rFonts w:ascii="Times New Roman" w:eastAsia="Calibri" w:hAnsi="Times New Roman"/>
                <w:b/>
              </w:rPr>
            </w:pPr>
          </w:p>
        </w:tc>
        <w:tc>
          <w:tcPr>
            <w:tcW w:w="2021" w:type="dxa"/>
            <w:shd w:val="clear" w:color="auto" w:fill="auto"/>
          </w:tcPr>
          <w:p w14:paraId="16A38361" w14:textId="77777777" w:rsidR="00233A11" w:rsidRPr="00CE747E" w:rsidDel="002C42B8" w:rsidRDefault="00233A11" w:rsidP="006E3F96">
            <w:pPr>
              <w:spacing w:after="160"/>
              <w:jc w:val="center"/>
              <w:rPr>
                <w:rFonts w:ascii="Times New Roman" w:eastAsia="Calibri" w:hAnsi="Times New Roman"/>
              </w:rPr>
            </w:pPr>
            <w:r w:rsidRPr="00CE747E">
              <w:rPr>
                <w:rFonts w:ascii="Times New Roman" w:eastAsia="Calibri" w:hAnsi="Times New Roman"/>
              </w:rPr>
              <w:t>18</w:t>
            </w:r>
          </w:p>
        </w:tc>
      </w:tr>
      <w:tr w:rsidR="00233A11" w:rsidRPr="00CE747E" w14:paraId="1DEF07B3" w14:textId="77777777" w:rsidTr="00CE747E">
        <w:tc>
          <w:tcPr>
            <w:tcW w:w="9875" w:type="dxa"/>
            <w:gridSpan w:val="3"/>
            <w:shd w:val="clear" w:color="auto" w:fill="auto"/>
          </w:tcPr>
          <w:p w14:paraId="3E74B275" w14:textId="77777777" w:rsidR="00233A11" w:rsidRPr="00CE747E" w:rsidRDefault="00233A11" w:rsidP="006E3F96">
            <w:pPr>
              <w:spacing w:after="160"/>
              <w:jc w:val="both"/>
              <w:rPr>
                <w:rFonts w:ascii="Times New Roman" w:eastAsia="Calibri" w:hAnsi="Times New Roman"/>
                <w:lang w:val="pt-PT"/>
              </w:rPr>
            </w:pPr>
            <w:r w:rsidRPr="00CE747E">
              <w:rPr>
                <w:rFonts w:ascii="Times New Roman" w:hAnsi="Times New Roman"/>
                <w:i/>
                <w:shd w:val="clear" w:color="auto" w:fill="FFFFFF"/>
                <w:lang w:val="pt-PT"/>
              </w:rPr>
              <w:t>În si</w:t>
            </w:r>
            <w:r w:rsidRPr="00CE747E">
              <w:rPr>
                <w:rFonts w:ascii="Times New Roman" w:hAnsi="Times New Roman"/>
                <w:i/>
                <w:lang w:val="pt-PT"/>
              </w:rPr>
              <w:t xml:space="preserve">tuația în care proiectul vizează investiții pentru extinderea capacității unei unităţi de producţie plus diversificarea producţiei prin produse care nu au fost fabricate în unitate anterior depunerii proiectului (singura combinație admisă între investițiile menționate la investiții de tip I), </w:t>
            </w:r>
            <w:r w:rsidRPr="00CE747E">
              <w:rPr>
                <w:rFonts w:ascii="Times New Roman" w:eastAsia="Calibri" w:hAnsi="Times New Roman"/>
                <w:i/>
                <w:lang w:val="pt-PT"/>
              </w:rPr>
              <w:t>punctajul va fi acordat în funcție de investiția majoritar valorică aferente investiției de extindere a capacității/diversificare a producției.</w:t>
            </w:r>
          </w:p>
        </w:tc>
      </w:tr>
      <w:tr w:rsidR="00233A11" w:rsidRPr="00CE747E" w14:paraId="1A83818A" w14:textId="77777777" w:rsidTr="00CE747E">
        <w:tc>
          <w:tcPr>
            <w:tcW w:w="923" w:type="dxa"/>
            <w:vMerge w:val="restart"/>
            <w:shd w:val="clear" w:color="auto" w:fill="auto"/>
          </w:tcPr>
          <w:p w14:paraId="760725A8" w14:textId="77777777" w:rsidR="00233A11" w:rsidRPr="00CE747E" w:rsidDel="00C27A11" w:rsidRDefault="00233A11" w:rsidP="006E3F96">
            <w:pPr>
              <w:spacing w:after="160"/>
              <w:jc w:val="center"/>
              <w:rPr>
                <w:rFonts w:ascii="Times New Roman" w:eastAsia="Calibri" w:hAnsi="Times New Roman"/>
                <w:b/>
              </w:rPr>
            </w:pPr>
            <w:r w:rsidRPr="00CE747E">
              <w:rPr>
                <w:rFonts w:ascii="Times New Roman" w:eastAsia="Calibri" w:hAnsi="Times New Roman"/>
                <w:b/>
                <w:lang w:val="pt-PT"/>
              </w:rPr>
              <w:t xml:space="preserve"> </w:t>
            </w:r>
            <w:r w:rsidRPr="00CE747E">
              <w:rPr>
                <w:rFonts w:ascii="Times New Roman" w:eastAsia="Calibri" w:hAnsi="Times New Roman"/>
                <w:b/>
              </w:rPr>
              <w:t>3.</w:t>
            </w:r>
          </w:p>
        </w:tc>
        <w:tc>
          <w:tcPr>
            <w:tcW w:w="6931" w:type="dxa"/>
            <w:shd w:val="clear" w:color="auto" w:fill="F7CAAC"/>
          </w:tcPr>
          <w:p w14:paraId="0B3C90C0" w14:textId="77777777" w:rsidR="00233A11" w:rsidRPr="00CE747E" w:rsidDel="002C583C" w:rsidRDefault="00233A11" w:rsidP="006E3F96">
            <w:pPr>
              <w:spacing w:after="160"/>
              <w:jc w:val="both"/>
              <w:rPr>
                <w:rFonts w:ascii="Times New Roman" w:eastAsia="Calibri" w:hAnsi="Times New Roman"/>
                <w:b/>
                <w:lang w:val="pt-PT"/>
              </w:rPr>
            </w:pPr>
            <w:r w:rsidRPr="00CE747E">
              <w:rPr>
                <w:rFonts w:ascii="Times New Roman" w:eastAsia="Calibri" w:hAnsi="Times New Roman"/>
                <w:b/>
                <w:lang w:val="pt-PT"/>
              </w:rPr>
              <w:t>Principiul produsului cu inalta valoare adaugata</w:t>
            </w:r>
          </w:p>
        </w:tc>
        <w:tc>
          <w:tcPr>
            <w:tcW w:w="2021" w:type="dxa"/>
            <w:shd w:val="clear" w:color="auto" w:fill="F7CAAC"/>
          </w:tcPr>
          <w:p w14:paraId="2D89CCD3" w14:textId="77777777" w:rsidR="00233A11" w:rsidRPr="00CE747E" w:rsidDel="002C583C" w:rsidRDefault="00233A11" w:rsidP="006E3F96">
            <w:pPr>
              <w:spacing w:after="160"/>
              <w:jc w:val="center"/>
              <w:rPr>
                <w:rFonts w:ascii="Times New Roman" w:eastAsia="Calibri" w:hAnsi="Times New Roman"/>
                <w:b/>
              </w:rPr>
            </w:pPr>
            <w:r w:rsidRPr="00CE747E">
              <w:rPr>
                <w:rFonts w:ascii="Times New Roman" w:eastAsia="Calibri" w:hAnsi="Times New Roman"/>
                <w:b/>
              </w:rPr>
              <w:t>max 10</w:t>
            </w:r>
          </w:p>
        </w:tc>
      </w:tr>
      <w:tr w:rsidR="00233A11" w:rsidRPr="00CE747E" w14:paraId="60105832" w14:textId="77777777" w:rsidTr="00CE747E">
        <w:tc>
          <w:tcPr>
            <w:tcW w:w="923" w:type="dxa"/>
            <w:vMerge/>
            <w:shd w:val="clear" w:color="auto" w:fill="auto"/>
          </w:tcPr>
          <w:p w14:paraId="420D382A" w14:textId="77777777" w:rsidR="00233A11" w:rsidRPr="00CE747E" w:rsidRDefault="00233A11" w:rsidP="006E3F96">
            <w:pPr>
              <w:spacing w:after="160"/>
              <w:jc w:val="both"/>
              <w:rPr>
                <w:rFonts w:ascii="Times New Roman" w:eastAsia="Calibri" w:hAnsi="Times New Roman"/>
                <w:b/>
              </w:rPr>
            </w:pPr>
          </w:p>
        </w:tc>
        <w:tc>
          <w:tcPr>
            <w:tcW w:w="6931" w:type="dxa"/>
            <w:shd w:val="clear" w:color="auto" w:fill="FFE599"/>
          </w:tcPr>
          <w:p w14:paraId="10308378" w14:textId="77777777" w:rsidR="00233A11" w:rsidRPr="00CE747E" w:rsidRDefault="00233A11" w:rsidP="006E3F96">
            <w:pPr>
              <w:spacing w:after="160"/>
              <w:jc w:val="both"/>
              <w:rPr>
                <w:rFonts w:ascii="Times New Roman" w:eastAsia="Calibri" w:hAnsi="Times New Roman"/>
                <w:b/>
                <w:i/>
                <w:lang w:val="pt-PT"/>
              </w:rPr>
            </w:pPr>
          </w:p>
          <w:p w14:paraId="30304EC3" w14:textId="77777777" w:rsidR="00233A11" w:rsidRPr="00CE747E" w:rsidRDefault="00233A11" w:rsidP="006E3F96">
            <w:pPr>
              <w:tabs>
                <w:tab w:val="left" w:pos="192"/>
                <w:tab w:val="left" w:pos="334"/>
              </w:tabs>
              <w:jc w:val="both"/>
              <w:rPr>
                <w:rFonts w:ascii="Times New Roman" w:eastAsia="Calibri" w:hAnsi="Times New Roman"/>
                <w:b/>
                <w:i/>
                <w:lang w:val="pt-PT"/>
              </w:rPr>
            </w:pPr>
            <w:r w:rsidRPr="00CE747E">
              <w:rPr>
                <w:rFonts w:ascii="Times New Roman" w:eastAsia="Calibri" w:hAnsi="Times New Roman"/>
                <w:b/>
                <w:i/>
                <w:lang w:val="pt-PT"/>
              </w:rPr>
              <w:lastRenderedPageBreak/>
              <w:t>3.1 Sisteme din domeniul calitatii produselor agricole si alimentare recunoscute la nivel european și nivel național</w:t>
            </w:r>
          </w:p>
          <w:p w14:paraId="484A6335" w14:textId="77777777" w:rsidR="00233A11" w:rsidRPr="00CE747E" w:rsidRDefault="00233A11" w:rsidP="006E3F96">
            <w:pPr>
              <w:spacing w:after="160"/>
              <w:ind w:left="360"/>
              <w:jc w:val="both"/>
              <w:rPr>
                <w:rFonts w:ascii="Times New Roman" w:eastAsia="Calibri" w:hAnsi="Times New Roman"/>
                <w:b/>
                <w:i/>
                <w:lang w:val="pt-PT"/>
              </w:rPr>
            </w:pPr>
          </w:p>
        </w:tc>
        <w:tc>
          <w:tcPr>
            <w:tcW w:w="2021" w:type="dxa"/>
            <w:shd w:val="clear" w:color="auto" w:fill="FFE599"/>
          </w:tcPr>
          <w:p w14:paraId="68CCD652" w14:textId="77777777" w:rsidR="00233A11" w:rsidRPr="00CE747E" w:rsidRDefault="00233A11" w:rsidP="006E3F96">
            <w:pPr>
              <w:spacing w:after="160"/>
              <w:jc w:val="center"/>
              <w:rPr>
                <w:rFonts w:ascii="Times New Roman" w:eastAsia="Calibri" w:hAnsi="Times New Roman"/>
                <w:b/>
                <w:lang w:val="pt-PT"/>
              </w:rPr>
            </w:pPr>
          </w:p>
          <w:p w14:paraId="1547017A" w14:textId="77777777" w:rsidR="00233A11" w:rsidRPr="00CE747E" w:rsidDel="002C583C" w:rsidRDefault="00233A11" w:rsidP="006E3F96">
            <w:pPr>
              <w:spacing w:after="160"/>
              <w:jc w:val="center"/>
              <w:rPr>
                <w:rFonts w:ascii="Times New Roman" w:eastAsia="Calibri" w:hAnsi="Times New Roman"/>
                <w:b/>
              </w:rPr>
            </w:pPr>
            <w:r w:rsidRPr="00CE747E">
              <w:rPr>
                <w:rFonts w:ascii="Times New Roman" w:eastAsia="Calibri" w:hAnsi="Times New Roman"/>
                <w:b/>
              </w:rPr>
              <w:lastRenderedPageBreak/>
              <w:t>6</w:t>
            </w:r>
          </w:p>
        </w:tc>
      </w:tr>
      <w:tr w:rsidR="00233A11" w:rsidRPr="00CE747E" w14:paraId="57EE03F7" w14:textId="77777777" w:rsidTr="00CE747E">
        <w:tc>
          <w:tcPr>
            <w:tcW w:w="923" w:type="dxa"/>
            <w:vMerge/>
            <w:shd w:val="clear" w:color="auto" w:fill="auto"/>
          </w:tcPr>
          <w:p w14:paraId="6E145CD0" w14:textId="77777777" w:rsidR="00233A11" w:rsidRPr="00CE747E" w:rsidRDefault="00233A11" w:rsidP="006E3F96">
            <w:pPr>
              <w:spacing w:after="160"/>
              <w:jc w:val="both"/>
              <w:rPr>
                <w:rFonts w:ascii="Times New Roman" w:eastAsia="Calibri" w:hAnsi="Times New Roman"/>
                <w:b/>
              </w:rPr>
            </w:pPr>
          </w:p>
        </w:tc>
        <w:tc>
          <w:tcPr>
            <w:tcW w:w="6931" w:type="dxa"/>
            <w:shd w:val="clear" w:color="auto" w:fill="auto"/>
          </w:tcPr>
          <w:p w14:paraId="1E3991EC" w14:textId="77777777" w:rsidR="00233A11" w:rsidRPr="00CE747E" w:rsidRDefault="00233A11" w:rsidP="006E3F96">
            <w:pPr>
              <w:spacing w:after="160"/>
              <w:jc w:val="both"/>
              <w:rPr>
                <w:rFonts w:ascii="Times New Roman" w:eastAsia="Calibri" w:hAnsi="Times New Roman"/>
                <w:b/>
                <w:i/>
              </w:rPr>
            </w:pPr>
            <w:r w:rsidRPr="00CE747E">
              <w:rPr>
                <w:rFonts w:ascii="Times New Roman" w:eastAsia="Calibri" w:hAnsi="Times New Roman"/>
                <w:b/>
                <w:i/>
              </w:rPr>
              <w:t>a)IGP, DOP, STG</w:t>
            </w:r>
          </w:p>
          <w:p w14:paraId="219FD60A" w14:textId="77777777" w:rsidR="00233A11" w:rsidRPr="00CE747E" w:rsidRDefault="00233A11" w:rsidP="006E3F96">
            <w:pPr>
              <w:jc w:val="both"/>
              <w:rPr>
                <w:rFonts w:ascii="Times New Roman" w:hAnsi="Times New Roman"/>
                <w:i/>
              </w:rPr>
            </w:pPr>
            <w:r w:rsidRPr="00CE747E">
              <w:rPr>
                <w:rFonts w:ascii="Times New Roman" w:hAnsi="Times New Roman"/>
                <w:i/>
              </w:rPr>
              <w:t xml:space="preserve">Pentru </w:t>
            </w:r>
            <w:r w:rsidRPr="00CE747E">
              <w:rPr>
                <w:rFonts w:ascii="Times New Roman" w:hAnsi="Times New Roman"/>
                <w:b/>
                <w:i/>
              </w:rPr>
              <w:t>produsele alimentare care au obținut recunoașterea la nivel european</w:t>
            </w:r>
            <w:r w:rsidRPr="00CE747E">
              <w:rPr>
                <w:rFonts w:ascii="Times New Roman" w:hAnsi="Times New Roman"/>
                <w:i/>
              </w:rPr>
              <w:t xml:space="preserve">, proiectele vor fi punctate în urma verificării în bazele de date ale Comisiei Europene eAmbrosia în care produsul vizat trebuie să fie menționat ca ”înregistrat” </w:t>
            </w:r>
          </w:p>
          <w:p w14:paraId="0BE3062B" w14:textId="77777777" w:rsidR="00233A11" w:rsidRPr="00CE747E" w:rsidRDefault="00233A11" w:rsidP="006E3F96">
            <w:pPr>
              <w:jc w:val="both"/>
              <w:rPr>
                <w:rFonts w:ascii="Times New Roman" w:hAnsi="Times New Roman"/>
                <w:i/>
              </w:rPr>
            </w:pPr>
          </w:p>
          <w:p w14:paraId="1F704C81" w14:textId="77777777" w:rsidR="00233A11" w:rsidRPr="00CE747E" w:rsidRDefault="00233A11" w:rsidP="006E3F96">
            <w:pPr>
              <w:jc w:val="both"/>
              <w:rPr>
                <w:rFonts w:ascii="Times New Roman" w:hAnsi="Times New Roman"/>
                <w:i/>
                <w:lang w:val="pt-PT"/>
              </w:rPr>
            </w:pPr>
            <w:r w:rsidRPr="00CE747E">
              <w:rPr>
                <w:rFonts w:ascii="Times New Roman" w:hAnsi="Times New Roman"/>
                <w:i/>
                <w:lang w:val="pt-PT"/>
              </w:rPr>
              <w:t xml:space="preserve">Pentru </w:t>
            </w:r>
            <w:r w:rsidRPr="00CE747E">
              <w:rPr>
                <w:rFonts w:ascii="Times New Roman" w:hAnsi="Times New Roman"/>
                <w:b/>
                <w:i/>
                <w:lang w:val="pt-PT"/>
              </w:rPr>
              <w:t>produsele alimentare care sunt în curs de recunoaștere la nivel european</w:t>
            </w:r>
            <w:r w:rsidRPr="00CE747E">
              <w:rPr>
                <w:rFonts w:ascii="Times New Roman" w:hAnsi="Times New Roman"/>
                <w:i/>
                <w:lang w:val="pt-PT"/>
              </w:rPr>
              <w:t xml:space="preserve">, se vor puncta proiectele depuse de solicitanți care vizează obținerea produselor alimentare în conformitate cu documentația depusă în vederea înregistrării </w:t>
            </w:r>
            <w:r w:rsidRPr="00CE747E">
              <w:rPr>
                <w:rFonts w:ascii="Times New Roman" w:hAnsi="Times New Roman"/>
                <w:b/>
                <w:i/>
                <w:lang w:val="pt-PT"/>
              </w:rPr>
              <w:t xml:space="preserve">indicațiilor geografice protejate (IGP) </w:t>
            </w:r>
            <w:r w:rsidRPr="00CE747E">
              <w:rPr>
                <w:rFonts w:ascii="Times New Roman" w:hAnsi="Times New Roman"/>
                <w:i/>
                <w:lang w:val="pt-PT"/>
              </w:rPr>
              <w:t xml:space="preserve">și a </w:t>
            </w:r>
            <w:r w:rsidRPr="00CE747E">
              <w:rPr>
                <w:rFonts w:ascii="Times New Roman" w:hAnsi="Times New Roman"/>
                <w:b/>
                <w:i/>
                <w:lang w:val="pt-PT"/>
              </w:rPr>
              <w:t>denumirilor de origine protejate (DOP)</w:t>
            </w:r>
            <w:r w:rsidRPr="00CE747E">
              <w:rPr>
                <w:rFonts w:ascii="Times New Roman" w:hAnsi="Times New Roman"/>
                <w:i/>
                <w:lang w:val="pt-PT"/>
              </w:rPr>
              <w:t xml:space="preserve"> pentru produsele alimentare, cu respectarea prevederilor legislației europene și naționale în vigoare privind sistemele din domeniul calității produselor agricole şi alimentare.</w:t>
            </w:r>
          </w:p>
          <w:p w14:paraId="3233C323" w14:textId="77777777" w:rsidR="00233A11" w:rsidRPr="00CE747E" w:rsidRDefault="00233A11" w:rsidP="006E3F96">
            <w:pPr>
              <w:jc w:val="both"/>
              <w:rPr>
                <w:rFonts w:ascii="Times New Roman" w:hAnsi="Times New Roman"/>
                <w:i/>
                <w:lang w:val="pt-PT"/>
              </w:rPr>
            </w:pPr>
          </w:p>
          <w:p w14:paraId="06D1DA21" w14:textId="77777777" w:rsidR="00233A11" w:rsidRPr="00CE747E" w:rsidRDefault="00233A11" w:rsidP="006E3F96">
            <w:pPr>
              <w:jc w:val="both"/>
              <w:rPr>
                <w:rFonts w:ascii="Times New Roman" w:hAnsi="Times New Roman"/>
                <w:i/>
                <w:lang w:val="pt-PT"/>
              </w:rPr>
            </w:pPr>
            <w:r w:rsidRPr="00CE747E">
              <w:rPr>
                <w:rFonts w:ascii="Times New Roman" w:hAnsi="Times New Roman"/>
                <w:i/>
                <w:lang w:val="pt-PT"/>
              </w:rPr>
              <w:t>În plus, solicitanții respectă mențiunile din caietul de sarcini pentru sistemul de calitate vizat, iar produsul este înregistrat în Registrul Sistemelor din Domeniul Calității Protejate Național (RSCPN) și este menționat în baza de date e-Ambrosia ca ”depus” sau ”publicat”. La depunerea cererii de finanțare solicitantul se va angaja,</w:t>
            </w:r>
            <w:r w:rsidRPr="00CE747E">
              <w:rPr>
                <w:rFonts w:ascii="Times New Roman" w:hAnsi="Times New Roman"/>
                <w:lang w:val="pt-PT"/>
              </w:rPr>
              <w:t xml:space="preserve"> </w:t>
            </w:r>
            <w:r w:rsidRPr="00CE747E">
              <w:rPr>
                <w:rFonts w:ascii="Times New Roman" w:hAnsi="Times New Roman"/>
                <w:i/>
                <w:lang w:val="pt-PT"/>
              </w:rPr>
              <w:t>prin completarea Declarației F că, în urma</w:t>
            </w:r>
            <w:r w:rsidRPr="00CE747E" w:rsidDel="00E37719">
              <w:rPr>
                <w:rFonts w:ascii="Times New Roman" w:hAnsi="Times New Roman"/>
                <w:i/>
                <w:lang w:val="pt-PT"/>
              </w:rPr>
              <w:t xml:space="preserve"> </w:t>
            </w:r>
            <w:r w:rsidRPr="00CE747E">
              <w:rPr>
                <w:rFonts w:ascii="Times New Roman" w:hAnsi="Times New Roman"/>
                <w:i/>
                <w:lang w:val="pt-PT"/>
              </w:rPr>
              <w:t>implementării proiectului, va obține un produs care participă la sisteme din domeniul calității recunoscute la nivel european.</w:t>
            </w:r>
          </w:p>
          <w:p w14:paraId="3BA9D13F" w14:textId="77777777" w:rsidR="00233A11" w:rsidRPr="00CE747E" w:rsidRDefault="00233A11" w:rsidP="006E3F96">
            <w:pPr>
              <w:jc w:val="both"/>
              <w:rPr>
                <w:rFonts w:ascii="Times New Roman" w:hAnsi="Times New Roman"/>
                <w:i/>
                <w:lang w:val="pt-PT"/>
              </w:rPr>
            </w:pPr>
          </w:p>
          <w:p w14:paraId="7CCD2CA2" w14:textId="77777777" w:rsidR="00233A11" w:rsidRPr="00CE747E" w:rsidRDefault="00233A11" w:rsidP="006E3F96">
            <w:pPr>
              <w:jc w:val="both"/>
              <w:rPr>
                <w:rFonts w:ascii="Times New Roman" w:hAnsi="Times New Roman"/>
                <w:i/>
                <w:lang w:val="pt-PT"/>
              </w:rPr>
            </w:pPr>
            <w:r w:rsidRPr="00CE747E">
              <w:rPr>
                <w:rFonts w:ascii="Times New Roman" w:hAnsi="Times New Roman"/>
                <w:i/>
                <w:lang w:val="pt-PT"/>
              </w:rPr>
              <w:t xml:space="preserve">Proiectele care vizează obținerea unor produse alimentare care sunt în curs de înregistrare și recunoaștere la nivel european pentru înregistrarea denumirii de </w:t>
            </w:r>
            <w:r w:rsidRPr="00CE747E">
              <w:rPr>
                <w:rFonts w:ascii="Times New Roman" w:hAnsi="Times New Roman"/>
                <w:b/>
                <w:i/>
                <w:lang w:val="pt-PT"/>
              </w:rPr>
              <w:t>specialitate tradițională garantată (STG)</w:t>
            </w:r>
            <w:r w:rsidRPr="00CE747E">
              <w:rPr>
                <w:rFonts w:ascii="Times New Roman" w:hAnsi="Times New Roman"/>
                <w:i/>
                <w:lang w:val="pt-PT"/>
              </w:rPr>
              <w:t>, vor fi punctate în condițiile respectării mențiunilor din caietul de sarcini depus în vederea recunoașterii, a înregistrării în Registrul Sistemelor din Domeniul Calității Protejate Național (RSCPN), și a menționării în baza de date e-Ambrosia ca ”depus” sau ”publicat”. La depunerea cererii de finanțare, solicitantul se va angaja prin completarea Declarației F că, în urma implementării proiectului, va obține un produs care participă la sisteme din domeniul calității recunoscute la nivel european.</w:t>
            </w:r>
          </w:p>
          <w:p w14:paraId="66363F61" w14:textId="77777777" w:rsidR="00233A11" w:rsidRPr="00CE747E" w:rsidRDefault="00233A11" w:rsidP="006E3F96">
            <w:pPr>
              <w:spacing w:after="160"/>
              <w:jc w:val="both"/>
              <w:rPr>
                <w:rFonts w:ascii="Times New Roman" w:eastAsia="Calibri" w:hAnsi="Times New Roman"/>
                <w:i/>
                <w:u w:val="single"/>
                <w:lang w:val="pt-PT"/>
              </w:rPr>
            </w:pPr>
            <w:r w:rsidRPr="00CE747E">
              <w:rPr>
                <w:rFonts w:ascii="Times New Roman" w:hAnsi="Times New Roman"/>
                <w:i/>
                <w:lang w:val="pt-PT"/>
              </w:rPr>
              <w:t>În vederea corelării informațiilor dintre proiectul care vizează obținerea unui produs alimentar recunoscut sau în curs de înregistrare și recunoaștere la nivel european pentru schemele de calitate menționate anterior, se va verifica în documentul corespunzător calitatea de membru al grupului aplicant.</w:t>
            </w:r>
          </w:p>
        </w:tc>
        <w:tc>
          <w:tcPr>
            <w:tcW w:w="2021" w:type="dxa"/>
            <w:shd w:val="clear" w:color="auto" w:fill="auto"/>
          </w:tcPr>
          <w:p w14:paraId="4A2A683F" w14:textId="77777777" w:rsidR="00233A11" w:rsidRPr="00CE747E" w:rsidRDefault="00233A11" w:rsidP="006E3F96">
            <w:pPr>
              <w:spacing w:after="160"/>
              <w:jc w:val="center"/>
              <w:rPr>
                <w:rFonts w:ascii="Times New Roman" w:eastAsia="Calibri" w:hAnsi="Times New Roman"/>
                <w:lang w:val="pt-PT"/>
              </w:rPr>
            </w:pPr>
          </w:p>
        </w:tc>
      </w:tr>
      <w:tr w:rsidR="00233A11" w:rsidRPr="00CE747E" w14:paraId="63BEA54D" w14:textId="77777777" w:rsidTr="00CE747E">
        <w:tc>
          <w:tcPr>
            <w:tcW w:w="923" w:type="dxa"/>
            <w:vMerge/>
            <w:shd w:val="clear" w:color="auto" w:fill="auto"/>
          </w:tcPr>
          <w:p w14:paraId="611AF4B8" w14:textId="77777777" w:rsidR="00233A11" w:rsidRPr="00CE747E" w:rsidRDefault="00233A11" w:rsidP="006E3F96">
            <w:pPr>
              <w:spacing w:after="160"/>
              <w:jc w:val="both"/>
              <w:rPr>
                <w:rFonts w:ascii="Times New Roman" w:eastAsia="Calibri" w:hAnsi="Times New Roman"/>
                <w:b/>
                <w:lang w:val="pt-PT"/>
              </w:rPr>
            </w:pPr>
          </w:p>
        </w:tc>
        <w:tc>
          <w:tcPr>
            <w:tcW w:w="6931" w:type="dxa"/>
            <w:shd w:val="clear" w:color="auto" w:fill="auto"/>
          </w:tcPr>
          <w:p w14:paraId="622B1673" w14:textId="77777777" w:rsidR="00233A11" w:rsidRPr="00CE747E" w:rsidRDefault="00233A11" w:rsidP="006E3F96">
            <w:pPr>
              <w:spacing w:after="160"/>
              <w:jc w:val="both"/>
              <w:rPr>
                <w:rFonts w:ascii="Times New Roman" w:eastAsia="Calibri" w:hAnsi="Times New Roman"/>
                <w:b/>
                <w:i/>
                <w:lang w:val="pt-PT"/>
              </w:rPr>
            </w:pPr>
            <w:r w:rsidRPr="00CE747E">
              <w:rPr>
                <w:rFonts w:ascii="Times New Roman" w:eastAsia="Calibri" w:hAnsi="Times New Roman"/>
                <w:b/>
                <w:i/>
                <w:lang w:val="pt-PT"/>
              </w:rPr>
              <w:t xml:space="preserve">b) Produs montan </w:t>
            </w:r>
          </w:p>
          <w:p w14:paraId="2A09314A" w14:textId="77777777" w:rsidR="00233A11" w:rsidRPr="00CE747E" w:rsidRDefault="00233A11" w:rsidP="006E3F96">
            <w:pPr>
              <w:jc w:val="both"/>
              <w:rPr>
                <w:rFonts w:ascii="Times New Roman" w:hAnsi="Times New Roman"/>
                <w:bCs/>
                <w:lang w:val="pt-PT"/>
              </w:rPr>
            </w:pPr>
            <w:r w:rsidRPr="00CE747E">
              <w:rPr>
                <w:rFonts w:ascii="Times New Roman" w:hAnsi="Times New Roman"/>
                <w:i/>
                <w:lang w:val="pt-PT"/>
              </w:rPr>
              <w:lastRenderedPageBreak/>
              <w:t xml:space="preserve">Proiectele care vizează obținerea produselor alimentare care utilizează mențiunea de calitate facultativă </w:t>
            </w:r>
            <w:r w:rsidRPr="00CE747E">
              <w:rPr>
                <w:rFonts w:ascii="Times New Roman" w:hAnsi="Times New Roman"/>
                <w:b/>
                <w:i/>
                <w:lang w:val="pt-PT"/>
              </w:rPr>
              <w:t>”produs montan</w:t>
            </w:r>
            <w:r w:rsidRPr="00CE747E">
              <w:rPr>
                <w:rFonts w:ascii="Times New Roman" w:hAnsi="Times New Roman"/>
                <w:i/>
                <w:lang w:val="pt-PT"/>
              </w:rPr>
              <w:t xml:space="preserve">”, precum și cele care vizează obținerea unor produse în curs de dobândire a dreptului de utilizare a mențiunii de calitate facultativă ”produs montan” vor fi punctate  în condițiile respectării prevederilor Ordinului 174/ 2021 privind </w:t>
            </w:r>
            <w:r w:rsidRPr="00CE747E">
              <w:rPr>
                <w:rFonts w:ascii="Times New Roman" w:hAnsi="Times New Roman"/>
                <w:bCs/>
                <w:i/>
                <w:lang w:val="pt-PT"/>
              </w:rPr>
              <w:t xml:space="preserve">aprobarea </w:t>
            </w:r>
            <w:hyperlink r:id="rId8" w:tooltip="de verificare a conformităţii datelor cuprinse în caietul de sarcini în vederea acordării dreptului de utilizare a menţiunii de calitate facultative ''produs montan'' şi de realizare a controlului în vederea verificării respectării legislaţiei europene şi naţi" w:history="1">
              <w:r w:rsidRPr="00CE747E">
                <w:rPr>
                  <w:rFonts w:ascii="Times New Roman" w:hAnsi="Times New Roman"/>
                  <w:bCs/>
                  <w:i/>
                  <w:lang w:val="pt-PT"/>
                </w:rPr>
                <w:t>Procedurii de verificare a conformităţii datelor cuprinse în caietul de sarcini în vederea acordării dreptului de utilizare a menţiunii de calitate facultative "produs montan" şi de realizare a controlului în vederea verificării respectării legislaţiei europene şi naţionale de către operatorii economici care au obţinut dreptul de utilizare a respectivei menţiuni</w:t>
              </w:r>
            </w:hyperlink>
            <w:r w:rsidRPr="00CE747E">
              <w:rPr>
                <w:rFonts w:ascii="Times New Roman" w:hAnsi="Times New Roman"/>
                <w:bCs/>
                <w:i/>
                <w:lang w:val="pt-PT"/>
              </w:rPr>
              <w:t>, cu precizarea că zona montană aplicabilă este cea din Anexa corespunzătoare la ghidul solicitantului.</w:t>
            </w:r>
          </w:p>
          <w:p w14:paraId="3DB4B2DC" w14:textId="77777777" w:rsidR="00233A11" w:rsidRPr="00CE747E" w:rsidRDefault="00233A11" w:rsidP="006E3F96">
            <w:pPr>
              <w:shd w:val="clear" w:color="auto" w:fill="FFFFFF"/>
              <w:jc w:val="both"/>
              <w:rPr>
                <w:rFonts w:ascii="Times New Roman" w:hAnsi="Times New Roman"/>
                <w:bCs/>
                <w:i/>
                <w:lang w:val="pt-PT"/>
              </w:rPr>
            </w:pPr>
            <w:r w:rsidRPr="00CE747E">
              <w:rPr>
                <w:rFonts w:ascii="Times New Roman" w:hAnsi="Times New Roman"/>
                <w:bCs/>
                <w:i/>
                <w:lang w:val="pt-PT"/>
              </w:rPr>
              <w:t>Pentru produsele care dețin  mențiunea de calitate facultativă ”produs montan”, se vor puncta proiectele depuse de solicitanți care vizează obținerea produselor alimentare care se regăsesc în Registrul național al produselor montane publicat pe site-ul</w:t>
            </w:r>
            <w:r w:rsidRPr="00CE747E">
              <w:rPr>
                <w:rFonts w:ascii="Times New Roman" w:hAnsi="Times New Roman"/>
                <w:color w:val="0000FF"/>
                <w:u w:val="single"/>
                <w:lang w:val="pt-PT"/>
              </w:rPr>
              <w:t xml:space="preserve"> </w:t>
            </w:r>
            <w:hyperlink r:id="rId9" w:history="1">
              <w:r w:rsidRPr="00CE747E">
                <w:rPr>
                  <w:rFonts w:ascii="Times New Roman" w:hAnsi="Times New Roman"/>
                  <w:i/>
                  <w:color w:val="0000FF"/>
                  <w:u w:val="single"/>
                  <w:lang w:val="pt-PT"/>
                </w:rPr>
                <w:t>ww</w:t>
              </w:r>
              <w:r w:rsidRPr="00CE747E">
                <w:rPr>
                  <w:rFonts w:ascii="Times New Roman" w:hAnsi="Times New Roman"/>
                  <w:bCs/>
                  <w:i/>
                  <w:color w:val="0000FF"/>
                  <w:u w:val="single"/>
                  <w:lang w:val="pt-PT"/>
                </w:rPr>
                <w:t>w</w:t>
              </w:r>
              <w:r w:rsidRPr="00CE747E">
                <w:rPr>
                  <w:rFonts w:ascii="Times New Roman" w:hAnsi="Times New Roman"/>
                  <w:color w:val="0000FF"/>
                  <w:u w:val="single"/>
                  <w:lang w:val="pt-PT"/>
                </w:rPr>
                <w:t>.</w:t>
              </w:r>
              <w:r w:rsidRPr="00CE747E">
                <w:rPr>
                  <w:rFonts w:ascii="Times New Roman" w:hAnsi="Times New Roman"/>
                  <w:bCs/>
                  <w:i/>
                  <w:color w:val="0000FF"/>
                  <w:u w:val="single"/>
                  <w:lang w:val="pt-PT"/>
                </w:rPr>
                <w:t>azm.gov.ro</w:t>
              </w:r>
            </w:hyperlink>
            <w:r w:rsidRPr="00CE747E">
              <w:rPr>
                <w:rFonts w:ascii="Times New Roman" w:hAnsi="Times New Roman"/>
                <w:bCs/>
                <w:i/>
                <w:color w:val="0000FF"/>
                <w:u w:val="single"/>
                <w:lang w:val="pt-PT"/>
              </w:rPr>
              <w:t>,</w:t>
            </w:r>
            <w:r w:rsidRPr="00CE747E">
              <w:rPr>
                <w:rFonts w:ascii="Times New Roman" w:hAnsi="Times New Roman"/>
                <w:bCs/>
                <w:i/>
                <w:lang w:val="pt-PT"/>
              </w:rPr>
              <w:t xml:space="preserve"> corelat cu informațiile din documentul Decizia de acordare a dreptului de utilizare a mențiunii de calitate facultativă ”produs montan” </w:t>
            </w:r>
          </w:p>
          <w:p w14:paraId="583E66A1" w14:textId="77777777" w:rsidR="00233A11" w:rsidRPr="00CE747E" w:rsidRDefault="00233A11" w:rsidP="006E3F96">
            <w:pPr>
              <w:jc w:val="both"/>
              <w:rPr>
                <w:rFonts w:ascii="Times New Roman" w:hAnsi="Times New Roman"/>
                <w:bCs/>
                <w:lang w:val="pt-PT"/>
              </w:rPr>
            </w:pPr>
            <w:r w:rsidRPr="00CE747E">
              <w:rPr>
                <w:rFonts w:ascii="Times New Roman" w:hAnsi="Times New Roman"/>
                <w:bCs/>
                <w:i/>
                <w:lang w:val="pt-PT"/>
              </w:rPr>
              <w:t>Pentru produsele noi, pentru care se dorește obținerea recunoașterii dreptului de utilizare a mențiunii facultative de ”produs montan”, proiectele vor fi punctate pe baza  angajamentului din cererea de finanțare că vor obține un produs care participă la sisteme din domeniul calității recunoscute la nivel european (unde este încadrat și produsul montan).</w:t>
            </w:r>
          </w:p>
          <w:p w14:paraId="6CF41DFB" w14:textId="77777777" w:rsidR="00233A11" w:rsidRPr="00CE747E" w:rsidRDefault="00233A11" w:rsidP="006E3F96">
            <w:pPr>
              <w:jc w:val="both"/>
              <w:rPr>
                <w:rFonts w:ascii="Times New Roman" w:eastAsia="Calibri" w:hAnsi="Times New Roman"/>
                <w:b/>
                <w:i/>
                <w:u w:val="single"/>
                <w:lang w:val="pt-PT"/>
              </w:rPr>
            </w:pPr>
            <w:r w:rsidRPr="00CE747E">
              <w:rPr>
                <w:rFonts w:ascii="Times New Roman" w:hAnsi="Times New Roman"/>
                <w:i/>
                <w:lang w:val="pt-PT"/>
              </w:rPr>
              <w:t xml:space="preserve">Cel puțin unul din tipurile de produse obținute trebuie să dețină mențiunea de calitate facultativă ”produs montan”, iar acesta trebuie să se regăsească în categoria produselor vândute, </w:t>
            </w:r>
            <w:r w:rsidRPr="00CE747E">
              <w:rPr>
                <w:rFonts w:ascii="Times New Roman" w:hAnsi="Times New Roman"/>
                <w:b/>
                <w:i/>
                <w:lang w:val="pt-PT"/>
              </w:rPr>
              <w:t>după finalizarea proiectului</w:t>
            </w:r>
            <w:r w:rsidRPr="00CE747E">
              <w:rPr>
                <w:rFonts w:ascii="Times New Roman" w:hAnsi="Times New Roman"/>
                <w:i/>
                <w:lang w:val="pt-PT"/>
              </w:rPr>
              <w:t>, conform previziunilor economice din cadrul Anexei B/Anexei C și a mențiunilor din Cererea de finanțare, iar documentele care atestă acest aspect vor fi verificate la finalul primului an de monitorizare.</w:t>
            </w:r>
          </w:p>
        </w:tc>
        <w:tc>
          <w:tcPr>
            <w:tcW w:w="2021" w:type="dxa"/>
            <w:shd w:val="clear" w:color="auto" w:fill="auto"/>
          </w:tcPr>
          <w:p w14:paraId="6C2F0ACF" w14:textId="77777777" w:rsidR="00233A11" w:rsidRPr="00CE747E" w:rsidRDefault="00233A11" w:rsidP="006E3F96">
            <w:pPr>
              <w:spacing w:after="160"/>
              <w:jc w:val="center"/>
              <w:rPr>
                <w:rFonts w:ascii="Times New Roman" w:eastAsia="Calibri" w:hAnsi="Times New Roman"/>
                <w:lang w:val="pt-PT"/>
              </w:rPr>
            </w:pPr>
          </w:p>
        </w:tc>
      </w:tr>
      <w:tr w:rsidR="00233A11" w:rsidRPr="00CE747E" w14:paraId="561A8829" w14:textId="77777777" w:rsidTr="00CE747E">
        <w:tc>
          <w:tcPr>
            <w:tcW w:w="923" w:type="dxa"/>
            <w:vMerge/>
            <w:shd w:val="clear" w:color="auto" w:fill="auto"/>
          </w:tcPr>
          <w:p w14:paraId="23D86FCA" w14:textId="77777777" w:rsidR="00233A11" w:rsidRPr="00CE747E" w:rsidRDefault="00233A11" w:rsidP="006E3F96">
            <w:pPr>
              <w:spacing w:after="160"/>
              <w:jc w:val="both"/>
              <w:rPr>
                <w:rFonts w:ascii="Times New Roman" w:eastAsia="Calibri" w:hAnsi="Times New Roman"/>
                <w:b/>
                <w:lang w:val="pt-PT"/>
              </w:rPr>
            </w:pPr>
          </w:p>
        </w:tc>
        <w:tc>
          <w:tcPr>
            <w:tcW w:w="6931" w:type="dxa"/>
            <w:shd w:val="clear" w:color="auto" w:fill="auto"/>
          </w:tcPr>
          <w:p w14:paraId="414552AD" w14:textId="77777777" w:rsidR="00233A11" w:rsidRPr="00CE747E" w:rsidRDefault="00233A11" w:rsidP="006E3F96">
            <w:pPr>
              <w:spacing w:after="160"/>
              <w:jc w:val="both"/>
              <w:rPr>
                <w:rFonts w:ascii="Times New Roman" w:eastAsia="Calibri" w:hAnsi="Times New Roman"/>
                <w:b/>
                <w:i/>
                <w:lang w:val="pt-PT"/>
              </w:rPr>
            </w:pPr>
            <w:r w:rsidRPr="00CE747E">
              <w:rPr>
                <w:rFonts w:ascii="Times New Roman" w:eastAsia="Calibri" w:hAnsi="Times New Roman"/>
                <w:b/>
                <w:i/>
                <w:lang w:val="pt-PT"/>
              </w:rPr>
              <w:t>c)Produse traditionale</w:t>
            </w:r>
          </w:p>
          <w:p w14:paraId="1B819CD4" w14:textId="77777777" w:rsidR="00233A11" w:rsidRPr="00CE747E" w:rsidRDefault="00233A11" w:rsidP="006E3F96">
            <w:pPr>
              <w:jc w:val="both"/>
              <w:rPr>
                <w:rFonts w:ascii="Times New Roman" w:hAnsi="Times New Roman"/>
                <w:i/>
                <w:lang w:val="pt-PT"/>
              </w:rPr>
            </w:pPr>
            <w:r w:rsidRPr="00CE747E">
              <w:rPr>
                <w:rFonts w:ascii="Times New Roman" w:hAnsi="Times New Roman"/>
                <w:i/>
                <w:lang w:val="pt-PT"/>
              </w:rPr>
              <w:t>Se vor puncta proiectele care propun investiții pentru obținerea de produse tradiționale.</w:t>
            </w:r>
          </w:p>
          <w:p w14:paraId="566A2CA8" w14:textId="77777777" w:rsidR="00233A11" w:rsidRPr="00CE747E" w:rsidRDefault="00233A11" w:rsidP="006E3F96">
            <w:pPr>
              <w:jc w:val="both"/>
              <w:rPr>
                <w:rFonts w:ascii="Times New Roman" w:hAnsi="Times New Roman"/>
                <w:i/>
                <w:lang w:val="pt-PT"/>
              </w:rPr>
            </w:pPr>
            <w:r w:rsidRPr="00CE747E">
              <w:rPr>
                <w:rFonts w:ascii="Times New Roman" w:hAnsi="Times New Roman"/>
                <w:i/>
                <w:lang w:val="pt-PT"/>
              </w:rPr>
              <w:t xml:space="preserve">Proiectele vor fi punctate în condițiile respectării prevederilor </w:t>
            </w:r>
            <w:bookmarkStart w:id="8" w:name="_Hlk162427576"/>
            <w:r w:rsidRPr="00CE747E">
              <w:rPr>
                <w:rFonts w:ascii="Times New Roman" w:hAnsi="Times New Roman"/>
                <w:bCs/>
                <w:i/>
                <w:lang w:val="pt-PT"/>
              </w:rPr>
              <w:t>Ordinului nr.724/1082/360/2013 privind atestarea produselor tradiţionale, cu modificările și completările ulterioare</w:t>
            </w:r>
            <w:bookmarkEnd w:id="8"/>
            <w:r w:rsidRPr="00CE747E">
              <w:rPr>
                <w:rFonts w:ascii="Times New Roman" w:hAnsi="Times New Roman"/>
                <w:bCs/>
                <w:i/>
                <w:lang w:val="pt-PT"/>
              </w:rPr>
              <w:t xml:space="preserve"> și a angajamentului luat la depunerea cererii de finanțare că, ulterior implementării proiectului, se va obține un produs care va fi atestat ca produs tradițional.</w:t>
            </w:r>
          </w:p>
          <w:p w14:paraId="42401959" w14:textId="77777777" w:rsidR="00233A11" w:rsidRPr="00CE747E" w:rsidRDefault="00233A11" w:rsidP="006E3F96">
            <w:pPr>
              <w:jc w:val="both"/>
              <w:rPr>
                <w:rFonts w:ascii="Times New Roman" w:eastAsia="Calibri" w:hAnsi="Times New Roman"/>
                <w:i/>
                <w:lang w:val="pt-PT"/>
              </w:rPr>
            </w:pPr>
            <w:r w:rsidRPr="00CE747E">
              <w:rPr>
                <w:rFonts w:ascii="Times New Roman" w:hAnsi="Times New Roman"/>
                <w:i/>
                <w:lang w:val="pt-PT"/>
              </w:rPr>
              <w:t xml:space="preserve">Cel puțin unul din tipurile de produse obținute trebuie să fie tradițional, iar acesta trebuie să se regăsească în categoria produselor vândute, după </w:t>
            </w:r>
            <w:r w:rsidRPr="00CE747E">
              <w:rPr>
                <w:rFonts w:ascii="Times New Roman" w:hAnsi="Times New Roman"/>
                <w:i/>
                <w:color w:val="000000"/>
                <w:lang w:val="pt-PT"/>
              </w:rPr>
              <w:t xml:space="preserve">finalizarea proiectului, conform previziunilor economice din cadrul Anexei B/Anexei C și a mențiunilor </w:t>
            </w:r>
            <w:r w:rsidRPr="00CE747E">
              <w:rPr>
                <w:rFonts w:ascii="Times New Roman" w:hAnsi="Times New Roman"/>
                <w:i/>
                <w:color w:val="000000"/>
                <w:lang w:val="pt-PT"/>
              </w:rPr>
              <w:lastRenderedPageBreak/>
              <w:t xml:space="preserve">din Cererea de finanțare, </w:t>
            </w:r>
            <w:r w:rsidRPr="00CE747E">
              <w:rPr>
                <w:rFonts w:ascii="Times New Roman" w:hAnsi="Times New Roman"/>
                <w:i/>
                <w:lang w:val="pt-PT"/>
              </w:rPr>
              <w:t>iar documentele care atestă acest aspect vor fi verificate la finalul primului an de monitorizare.</w:t>
            </w:r>
          </w:p>
        </w:tc>
        <w:tc>
          <w:tcPr>
            <w:tcW w:w="2021" w:type="dxa"/>
            <w:shd w:val="clear" w:color="auto" w:fill="auto"/>
          </w:tcPr>
          <w:p w14:paraId="30194FE3" w14:textId="77777777" w:rsidR="00233A11" w:rsidRPr="00CE747E" w:rsidDel="002C583C" w:rsidRDefault="00233A11" w:rsidP="006E3F96">
            <w:pPr>
              <w:spacing w:after="160"/>
              <w:rPr>
                <w:rFonts w:ascii="Times New Roman" w:eastAsia="Calibri" w:hAnsi="Times New Roman"/>
                <w:lang w:val="pt-PT"/>
              </w:rPr>
            </w:pPr>
          </w:p>
        </w:tc>
      </w:tr>
      <w:tr w:rsidR="00233A11" w:rsidRPr="00CE747E" w14:paraId="04A9D9CE" w14:textId="77777777" w:rsidTr="00CE747E">
        <w:tc>
          <w:tcPr>
            <w:tcW w:w="923" w:type="dxa"/>
            <w:vMerge/>
            <w:shd w:val="clear" w:color="auto" w:fill="auto"/>
          </w:tcPr>
          <w:p w14:paraId="52E67EC9" w14:textId="77777777" w:rsidR="00233A11" w:rsidRPr="00CE747E" w:rsidRDefault="00233A11" w:rsidP="006E3F96">
            <w:pPr>
              <w:spacing w:after="160"/>
              <w:jc w:val="both"/>
              <w:rPr>
                <w:rFonts w:ascii="Times New Roman" w:eastAsia="Calibri" w:hAnsi="Times New Roman"/>
                <w:b/>
                <w:lang w:val="pt-PT"/>
              </w:rPr>
            </w:pPr>
          </w:p>
        </w:tc>
        <w:tc>
          <w:tcPr>
            <w:tcW w:w="6931" w:type="dxa"/>
            <w:shd w:val="clear" w:color="auto" w:fill="auto"/>
          </w:tcPr>
          <w:p w14:paraId="6F9AC274" w14:textId="77777777" w:rsidR="00233A11" w:rsidRPr="00CE747E" w:rsidRDefault="00233A11" w:rsidP="006E3F96">
            <w:pPr>
              <w:spacing w:after="160"/>
              <w:jc w:val="both"/>
              <w:rPr>
                <w:rFonts w:ascii="Times New Roman" w:hAnsi="Times New Roman"/>
                <w:i/>
                <w:lang w:val="pt-PT"/>
              </w:rPr>
            </w:pPr>
            <w:r w:rsidRPr="00CE747E">
              <w:rPr>
                <w:rFonts w:ascii="Times New Roman" w:eastAsia="Calibri" w:hAnsi="Times New Roman"/>
                <w:b/>
                <w:i/>
                <w:lang w:val="pt-PT"/>
              </w:rPr>
              <w:t>d)Retete consacrate romanesti</w:t>
            </w:r>
          </w:p>
          <w:p w14:paraId="1F22C963" w14:textId="77777777" w:rsidR="00233A11" w:rsidRPr="00CE747E" w:rsidRDefault="00233A11" w:rsidP="006E3F96">
            <w:pPr>
              <w:jc w:val="both"/>
              <w:rPr>
                <w:rFonts w:ascii="Times New Roman" w:hAnsi="Times New Roman"/>
                <w:i/>
                <w:lang w:val="pt-PT"/>
              </w:rPr>
            </w:pPr>
            <w:r w:rsidRPr="00CE747E">
              <w:rPr>
                <w:rFonts w:ascii="Times New Roman" w:hAnsi="Times New Roman"/>
                <w:i/>
                <w:lang w:val="pt-PT"/>
              </w:rPr>
              <w:t>Proiectele care prevăd investiții pentru obținerea de produse alimentare marcate cu mențiuni conform schemelor de calitate naționale notificate la Comisia Europeană (rețete consacrate românești) pot</w:t>
            </w:r>
            <w:r w:rsidRPr="00CE747E">
              <w:rPr>
                <w:rFonts w:ascii="Times New Roman" w:hAnsi="Times New Roman"/>
                <w:i/>
                <w:iCs/>
                <w:lang w:val="pt-PT"/>
              </w:rPr>
              <w:t xml:space="preserve"> </w:t>
            </w:r>
            <w:r w:rsidRPr="00CE747E">
              <w:rPr>
                <w:rFonts w:ascii="Times New Roman" w:hAnsi="Times New Roman"/>
                <w:i/>
                <w:lang w:val="pt-PT"/>
              </w:rPr>
              <w:t>obține punctaj</w:t>
            </w:r>
            <w:r w:rsidRPr="00CE747E">
              <w:rPr>
                <w:rFonts w:ascii="Times New Roman" w:hAnsi="Times New Roman"/>
                <w:i/>
                <w:iCs/>
                <w:lang w:val="pt-PT"/>
              </w:rPr>
              <w:t xml:space="preserve"> în cadrul criteriului de selecție, </w:t>
            </w:r>
            <w:bookmarkStart w:id="9" w:name="_Hlk146533317"/>
            <w:r w:rsidRPr="00CE747E">
              <w:rPr>
                <w:rFonts w:ascii="Times New Roman" w:hAnsi="Times New Roman"/>
                <w:i/>
                <w:iCs/>
                <w:lang w:val="pt-PT"/>
              </w:rPr>
              <w:t>conform</w:t>
            </w:r>
            <w:r w:rsidRPr="00CE747E">
              <w:rPr>
                <w:rFonts w:ascii="Times New Roman" w:hAnsi="Times New Roman"/>
                <w:b/>
                <w:bCs/>
                <w:lang w:val="pt-PT"/>
              </w:rPr>
              <w:t xml:space="preserve"> </w:t>
            </w:r>
            <w:r w:rsidRPr="00CE747E">
              <w:rPr>
                <w:rFonts w:ascii="Times New Roman" w:hAnsi="Times New Roman"/>
                <w:bCs/>
                <w:i/>
                <w:lang w:val="pt-PT"/>
              </w:rPr>
              <w:t>ORDINULUI nr. 151 din 9 iulie 2021/ORDINULUI nr.1460 din 4 august 2021/Ordinului nr. 213 din 12 august 2021/privind înregistrarea reţetelor consacrate, precum şi atestarea produselor alimentare obţinute conform reţetelor consacrate</w:t>
            </w:r>
            <w:bookmarkEnd w:id="9"/>
            <w:r w:rsidRPr="00CE747E">
              <w:rPr>
                <w:rFonts w:ascii="Times New Roman" w:hAnsi="Times New Roman"/>
                <w:bCs/>
                <w:i/>
                <w:lang w:val="pt-PT"/>
              </w:rPr>
              <w:t>, cu modificările și completările ulterioare și a angajamentului luat la depunerea cererii de finanțare că, ulterior implementării proiectului, se va obține un produs care va fi atestat ca produs obținut conform unei rețete consacrate înregistrate.</w:t>
            </w:r>
            <w:r w:rsidRPr="00CE747E">
              <w:rPr>
                <w:rFonts w:ascii="Times New Roman" w:hAnsi="Times New Roman"/>
                <w:i/>
                <w:iCs/>
                <w:lang w:val="pt-PT"/>
              </w:rPr>
              <w:t xml:space="preserve"> </w:t>
            </w:r>
          </w:p>
          <w:p w14:paraId="1494AE83" w14:textId="77777777" w:rsidR="00233A11" w:rsidRPr="00CE747E" w:rsidRDefault="00233A11" w:rsidP="006E3F96">
            <w:pPr>
              <w:spacing w:after="160"/>
              <w:jc w:val="both"/>
              <w:rPr>
                <w:rFonts w:ascii="Times New Roman" w:eastAsia="Calibri" w:hAnsi="Times New Roman"/>
                <w:i/>
                <w:lang w:val="pt-PT"/>
              </w:rPr>
            </w:pPr>
            <w:r w:rsidRPr="00CE747E">
              <w:rPr>
                <w:rFonts w:ascii="Times New Roman" w:hAnsi="Times New Roman"/>
                <w:i/>
                <w:lang w:val="pt-PT"/>
              </w:rPr>
              <w:t>Cel puțin unul din tipurile de produse obținute trebuie să fie obținut conform unei rețete consacrate înregistrate, iar acesta trebuie să se regăsească în categoria produselor vândute, după finalizarea proiectului, conform previziunilor economice din cadrul Anexei B/Anexei C și a mențiunilor din Cererea de finanțare, iar documentele care atestă acest aspect vor fi verificate la finalul primului an de monitorizare.</w:t>
            </w:r>
          </w:p>
        </w:tc>
        <w:tc>
          <w:tcPr>
            <w:tcW w:w="2021" w:type="dxa"/>
            <w:shd w:val="clear" w:color="auto" w:fill="auto"/>
          </w:tcPr>
          <w:p w14:paraId="26F79F5F" w14:textId="77777777" w:rsidR="00233A11" w:rsidRPr="00CE747E" w:rsidDel="00E86095" w:rsidRDefault="00233A11" w:rsidP="006E3F96">
            <w:pPr>
              <w:spacing w:after="160"/>
              <w:jc w:val="center"/>
              <w:rPr>
                <w:rFonts w:ascii="Times New Roman" w:eastAsia="Calibri" w:hAnsi="Times New Roman"/>
                <w:lang w:val="pt-PT"/>
              </w:rPr>
            </w:pPr>
          </w:p>
        </w:tc>
      </w:tr>
      <w:tr w:rsidR="00233A11" w:rsidRPr="00CE747E" w14:paraId="35771A64" w14:textId="77777777" w:rsidTr="00CE747E">
        <w:tc>
          <w:tcPr>
            <w:tcW w:w="923" w:type="dxa"/>
            <w:vMerge/>
            <w:shd w:val="clear" w:color="auto" w:fill="auto"/>
          </w:tcPr>
          <w:p w14:paraId="03156298" w14:textId="77777777" w:rsidR="00233A11" w:rsidRPr="00CE747E" w:rsidRDefault="00233A11" w:rsidP="006E3F96">
            <w:pPr>
              <w:spacing w:after="160"/>
              <w:jc w:val="both"/>
              <w:rPr>
                <w:rFonts w:ascii="Times New Roman" w:eastAsia="Calibri" w:hAnsi="Times New Roman"/>
                <w:b/>
                <w:lang w:val="pt-PT"/>
              </w:rPr>
            </w:pPr>
          </w:p>
        </w:tc>
        <w:tc>
          <w:tcPr>
            <w:tcW w:w="6931" w:type="dxa"/>
            <w:shd w:val="clear" w:color="auto" w:fill="FFE599"/>
          </w:tcPr>
          <w:p w14:paraId="667421E1" w14:textId="77777777" w:rsidR="00233A11" w:rsidRPr="00CE747E" w:rsidRDefault="00233A11" w:rsidP="006E3F96">
            <w:pPr>
              <w:spacing w:after="160"/>
              <w:jc w:val="both"/>
              <w:rPr>
                <w:rFonts w:ascii="Times New Roman" w:eastAsia="Calibri" w:hAnsi="Times New Roman"/>
              </w:rPr>
            </w:pPr>
            <w:r w:rsidRPr="00CE747E">
              <w:rPr>
                <w:rFonts w:ascii="Times New Roman" w:eastAsia="Calibri" w:hAnsi="Times New Roman"/>
                <w:b/>
                <w:i/>
              </w:rPr>
              <w:t>3.2. Produse ecologice</w:t>
            </w:r>
          </w:p>
        </w:tc>
        <w:tc>
          <w:tcPr>
            <w:tcW w:w="2021" w:type="dxa"/>
            <w:shd w:val="clear" w:color="auto" w:fill="FFE599"/>
          </w:tcPr>
          <w:p w14:paraId="1044AB95" w14:textId="77777777" w:rsidR="00233A11" w:rsidRPr="00CE747E" w:rsidDel="002C583C" w:rsidRDefault="00233A11" w:rsidP="006E3F96">
            <w:pPr>
              <w:spacing w:after="160"/>
              <w:jc w:val="center"/>
              <w:rPr>
                <w:rFonts w:ascii="Times New Roman" w:eastAsia="Calibri" w:hAnsi="Times New Roman"/>
                <w:b/>
              </w:rPr>
            </w:pPr>
            <w:r w:rsidRPr="00CE747E">
              <w:rPr>
                <w:rFonts w:ascii="Times New Roman" w:eastAsia="Calibri" w:hAnsi="Times New Roman"/>
                <w:b/>
              </w:rPr>
              <w:t>4</w:t>
            </w:r>
          </w:p>
        </w:tc>
      </w:tr>
      <w:tr w:rsidR="00233A11" w:rsidRPr="00CE747E" w14:paraId="5C41ECC0" w14:textId="77777777" w:rsidTr="00CE747E">
        <w:tc>
          <w:tcPr>
            <w:tcW w:w="923" w:type="dxa"/>
            <w:vMerge/>
            <w:shd w:val="clear" w:color="auto" w:fill="auto"/>
          </w:tcPr>
          <w:p w14:paraId="353C4F10" w14:textId="77777777" w:rsidR="00233A11" w:rsidRPr="00CE747E" w:rsidRDefault="00233A11" w:rsidP="006E3F96">
            <w:pPr>
              <w:spacing w:after="160"/>
              <w:jc w:val="both"/>
              <w:rPr>
                <w:rFonts w:ascii="Times New Roman" w:eastAsia="Calibri" w:hAnsi="Times New Roman"/>
                <w:b/>
              </w:rPr>
            </w:pPr>
          </w:p>
        </w:tc>
        <w:tc>
          <w:tcPr>
            <w:tcW w:w="6931" w:type="dxa"/>
            <w:shd w:val="clear" w:color="auto" w:fill="auto"/>
          </w:tcPr>
          <w:p w14:paraId="65B1DF65" w14:textId="77777777" w:rsidR="00233A11" w:rsidRPr="00CE747E" w:rsidRDefault="00233A11" w:rsidP="006E3F96">
            <w:pPr>
              <w:jc w:val="both"/>
              <w:rPr>
                <w:rFonts w:ascii="Times New Roman" w:hAnsi="Times New Roman"/>
                <w:i/>
                <w:lang w:val="pt-PT"/>
              </w:rPr>
            </w:pPr>
            <w:r w:rsidRPr="00CE747E">
              <w:rPr>
                <w:rFonts w:ascii="Times New Roman" w:hAnsi="Times New Roman"/>
                <w:i/>
                <w:lang w:val="pt-PT"/>
              </w:rPr>
              <w:t xml:space="preserve">În cazul proiectelor care propun investiții  destinate produselor ecologice, acestea se vor regăsi în categoria produselor vândute, după finalizarea proiectului, conform previziunilor economice din cadrul Anexei B/Anexei C și a mențiunilor din cererea de finanțare, iar documentele care atestă acest aspect vor fi verificate la finalul primului an de monitorizare. Solicitanții trebuie să identifice și să prezinte în cadrul cererii de finanțare furnizorii de materie primă ecologică și se angajează că, în urma implementării proiectului,  vor obține produse ecologice certificate conform legislației în vigoare. </w:t>
            </w:r>
          </w:p>
          <w:p w14:paraId="73D40393" w14:textId="77777777" w:rsidR="00233A11" w:rsidRPr="00CE747E" w:rsidRDefault="00233A11" w:rsidP="006E3F96">
            <w:pPr>
              <w:jc w:val="both"/>
              <w:rPr>
                <w:rFonts w:ascii="Times New Roman" w:eastAsia="Calibri" w:hAnsi="Times New Roman"/>
                <w:highlight w:val="green"/>
                <w:lang w:val="pt-PT"/>
              </w:rPr>
            </w:pPr>
            <w:r w:rsidRPr="00CE747E">
              <w:rPr>
                <w:rFonts w:ascii="Times New Roman" w:hAnsi="Times New Roman"/>
                <w:i/>
                <w:lang w:val="pt-PT"/>
              </w:rPr>
              <w:t>În cazul proiectelor care propun investiții destinate obținerii de produse ecologice procesate, acestea se vor puncta proporțional cu  cantitatea de produs ecologic obținut în urma procesării pe linia tehnologică deținută/propusă prin proiect, în total producție.</w:t>
            </w:r>
          </w:p>
        </w:tc>
        <w:tc>
          <w:tcPr>
            <w:tcW w:w="2021" w:type="dxa"/>
            <w:shd w:val="clear" w:color="auto" w:fill="auto"/>
          </w:tcPr>
          <w:p w14:paraId="279A0F19" w14:textId="77777777" w:rsidR="00233A11" w:rsidRPr="00CE747E" w:rsidDel="002C583C" w:rsidRDefault="00233A11" w:rsidP="006E3F96">
            <w:pPr>
              <w:spacing w:after="160"/>
              <w:jc w:val="center"/>
              <w:rPr>
                <w:rFonts w:ascii="Times New Roman" w:eastAsia="Calibri" w:hAnsi="Times New Roman"/>
                <w:b/>
                <w:lang w:val="pt-PT"/>
              </w:rPr>
            </w:pPr>
          </w:p>
        </w:tc>
      </w:tr>
      <w:tr w:rsidR="00233A11" w:rsidRPr="00CE747E" w14:paraId="532E04DE" w14:textId="77777777" w:rsidTr="00CE747E">
        <w:tc>
          <w:tcPr>
            <w:tcW w:w="923" w:type="dxa"/>
            <w:vMerge/>
            <w:shd w:val="clear" w:color="auto" w:fill="auto"/>
          </w:tcPr>
          <w:p w14:paraId="68246434" w14:textId="77777777" w:rsidR="00233A11" w:rsidRPr="00CE747E" w:rsidRDefault="00233A11" w:rsidP="006E3F96">
            <w:pPr>
              <w:spacing w:after="160"/>
              <w:jc w:val="both"/>
              <w:rPr>
                <w:rFonts w:ascii="Times New Roman" w:eastAsia="Calibri" w:hAnsi="Times New Roman"/>
                <w:b/>
                <w:lang w:val="pt-PT"/>
              </w:rPr>
            </w:pPr>
          </w:p>
        </w:tc>
        <w:tc>
          <w:tcPr>
            <w:tcW w:w="6931" w:type="dxa"/>
            <w:shd w:val="clear" w:color="auto" w:fill="C5E0B3"/>
          </w:tcPr>
          <w:p w14:paraId="572512A7" w14:textId="77777777" w:rsidR="00233A11" w:rsidRPr="00CE747E" w:rsidRDefault="00233A11" w:rsidP="006E3F96">
            <w:pPr>
              <w:spacing w:after="160"/>
              <w:jc w:val="both"/>
              <w:rPr>
                <w:rFonts w:ascii="Times New Roman" w:eastAsia="Calibri" w:hAnsi="Times New Roman"/>
                <w:b/>
                <w:i/>
                <w:color w:val="FFC000"/>
                <w:lang w:val="pt-PT"/>
              </w:rPr>
            </w:pPr>
            <w:r w:rsidRPr="00CE747E">
              <w:rPr>
                <w:rFonts w:ascii="Times New Roman" w:eastAsia="Calibri" w:hAnsi="Times New Roman"/>
                <w:i/>
                <w:lang w:val="pt-PT"/>
              </w:rPr>
              <w:t>În situația în care unul din produsele menționate la criteriul 3.1 îndeplinește și condițiile pentru a fi produs ecologic, proiectul va fi punctat, cumulativ,  la criteriul 3.1 și 3.2</w:t>
            </w:r>
          </w:p>
        </w:tc>
        <w:tc>
          <w:tcPr>
            <w:tcW w:w="2021" w:type="dxa"/>
            <w:shd w:val="clear" w:color="auto" w:fill="auto"/>
          </w:tcPr>
          <w:p w14:paraId="444982DC" w14:textId="77777777" w:rsidR="00233A11" w:rsidRPr="00CE747E" w:rsidDel="002C583C" w:rsidRDefault="00233A11" w:rsidP="006E3F96">
            <w:pPr>
              <w:spacing w:after="160"/>
              <w:jc w:val="center"/>
              <w:rPr>
                <w:rFonts w:ascii="Times New Roman" w:eastAsia="Calibri" w:hAnsi="Times New Roman"/>
                <w:b/>
                <w:color w:val="FFC000"/>
                <w:lang w:val="pt-PT"/>
              </w:rPr>
            </w:pPr>
          </w:p>
        </w:tc>
      </w:tr>
      <w:tr w:rsidR="00233A11" w:rsidRPr="00CE747E" w14:paraId="4FB9F7F3" w14:textId="77777777" w:rsidTr="00CE747E">
        <w:tc>
          <w:tcPr>
            <w:tcW w:w="923" w:type="dxa"/>
            <w:vMerge w:val="restart"/>
            <w:shd w:val="clear" w:color="auto" w:fill="auto"/>
          </w:tcPr>
          <w:p w14:paraId="277D9569" w14:textId="77777777" w:rsidR="00233A11" w:rsidRPr="00CE747E" w:rsidRDefault="00233A11" w:rsidP="006E3F96">
            <w:pPr>
              <w:spacing w:after="160"/>
              <w:jc w:val="both"/>
              <w:rPr>
                <w:rFonts w:ascii="Times New Roman" w:eastAsia="Calibri" w:hAnsi="Times New Roman"/>
                <w:b/>
              </w:rPr>
            </w:pPr>
            <w:r w:rsidRPr="00CE747E">
              <w:rPr>
                <w:rFonts w:ascii="Times New Roman" w:eastAsia="Calibri" w:hAnsi="Times New Roman"/>
                <w:b/>
              </w:rPr>
              <w:t>4</w:t>
            </w:r>
          </w:p>
        </w:tc>
        <w:tc>
          <w:tcPr>
            <w:tcW w:w="6931" w:type="dxa"/>
            <w:shd w:val="clear" w:color="auto" w:fill="FBD4B4"/>
          </w:tcPr>
          <w:p w14:paraId="17D9B20B" w14:textId="77777777" w:rsidR="00233A11" w:rsidRPr="00CE747E" w:rsidRDefault="00233A11" w:rsidP="006E3F96">
            <w:pPr>
              <w:spacing w:after="160"/>
              <w:jc w:val="both"/>
              <w:rPr>
                <w:rFonts w:ascii="Times New Roman" w:eastAsia="Calibri" w:hAnsi="Times New Roman"/>
                <w:b/>
                <w:lang w:val="pt-PT"/>
              </w:rPr>
            </w:pPr>
            <w:r w:rsidRPr="00CE747E">
              <w:rPr>
                <w:rFonts w:ascii="Times New Roman" w:eastAsia="Calibri" w:hAnsi="Times New Roman"/>
                <w:b/>
                <w:lang w:val="pt-PT"/>
              </w:rPr>
              <w:t>Principiul asocierii in cadrul cooperativelor, societatilor cooperative, grupurilor si organizatiilor de producatori</w:t>
            </w:r>
          </w:p>
        </w:tc>
        <w:tc>
          <w:tcPr>
            <w:tcW w:w="2021" w:type="dxa"/>
            <w:shd w:val="clear" w:color="auto" w:fill="FBD4B4"/>
          </w:tcPr>
          <w:p w14:paraId="158FFBC2" w14:textId="77777777" w:rsidR="00233A11" w:rsidRPr="00CE747E" w:rsidDel="002C583C" w:rsidRDefault="00233A11" w:rsidP="006E3F96">
            <w:pPr>
              <w:spacing w:after="160"/>
              <w:jc w:val="center"/>
              <w:rPr>
                <w:rFonts w:ascii="Times New Roman" w:eastAsia="Calibri" w:hAnsi="Times New Roman"/>
                <w:b/>
              </w:rPr>
            </w:pPr>
            <w:r w:rsidRPr="00CE747E">
              <w:rPr>
                <w:rFonts w:ascii="Times New Roman" w:eastAsia="Calibri" w:hAnsi="Times New Roman"/>
                <w:b/>
              </w:rPr>
              <w:t>5</w:t>
            </w:r>
          </w:p>
        </w:tc>
      </w:tr>
      <w:tr w:rsidR="00233A11" w:rsidRPr="00CE747E" w14:paraId="0A551CAA" w14:textId="77777777" w:rsidTr="00CE747E">
        <w:tc>
          <w:tcPr>
            <w:tcW w:w="923" w:type="dxa"/>
            <w:vMerge/>
            <w:shd w:val="clear" w:color="auto" w:fill="auto"/>
          </w:tcPr>
          <w:p w14:paraId="2C6A0124" w14:textId="77777777" w:rsidR="00233A11" w:rsidRPr="00CE747E" w:rsidRDefault="00233A11" w:rsidP="006E3F96">
            <w:pPr>
              <w:spacing w:after="160"/>
              <w:jc w:val="both"/>
              <w:rPr>
                <w:rFonts w:ascii="Times New Roman" w:eastAsia="Calibri" w:hAnsi="Times New Roman"/>
                <w:b/>
              </w:rPr>
            </w:pPr>
          </w:p>
        </w:tc>
        <w:tc>
          <w:tcPr>
            <w:tcW w:w="6931" w:type="dxa"/>
            <w:shd w:val="clear" w:color="auto" w:fill="FFE599"/>
          </w:tcPr>
          <w:p w14:paraId="79BA9013" w14:textId="77777777" w:rsidR="00233A11" w:rsidRPr="00CE747E" w:rsidRDefault="00233A11" w:rsidP="006E3F96">
            <w:pPr>
              <w:spacing w:after="160"/>
              <w:jc w:val="both"/>
              <w:rPr>
                <w:rFonts w:ascii="Times New Roman" w:eastAsia="Calibri" w:hAnsi="Times New Roman"/>
                <w:lang w:val="pt-PT"/>
              </w:rPr>
            </w:pPr>
            <w:r w:rsidRPr="00CE747E">
              <w:rPr>
                <w:rFonts w:ascii="Times New Roman" w:eastAsia="Calibri" w:hAnsi="Times New Roman"/>
                <w:b/>
                <w:i/>
                <w:lang w:val="pt-PT"/>
              </w:rPr>
              <w:t>4.1</w:t>
            </w:r>
            <w:r w:rsidRPr="00CE747E">
              <w:rPr>
                <w:rFonts w:ascii="Times New Roman" w:eastAsia="Calibri" w:hAnsi="Times New Roman"/>
                <w:i/>
                <w:lang w:val="pt-PT"/>
              </w:rPr>
              <w:t xml:space="preserve"> </w:t>
            </w:r>
            <w:r w:rsidRPr="00CE747E">
              <w:rPr>
                <w:rFonts w:ascii="Times New Roman" w:eastAsia="Calibri" w:hAnsi="Times New Roman"/>
                <w:b/>
                <w:i/>
                <w:lang w:val="pt-PT"/>
              </w:rPr>
              <w:t>Cooperative, societati cooperative, grupuri si organizatii de producatori care aplica pentru proiecte de investitii</w:t>
            </w:r>
          </w:p>
        </w:tc>
        <w:tc>
          <w:tcPr>
            <w:tcW w:w="2021" w:type="dxa"/>
            <w:shd w:val="clear" w:color="auto" w:fill="FFE599"/>
          </w:tcPr>
          <w:p w14:paraId="05362C7B" w14:textId="77777777" w:rsidR="00233A11" w:rsidRPr="00CE747E" w:rsidDel="002C583C" w:rsidRDefault="00233A11" w:rsidP="006E3F96">
            <w:pPr>
              <w:spacing w:after="160"/>
              <w:jc w:val="center"/>
              <w:rPr>
                <w:rFonts w:ascii="Times New Roman" w:eastAsia="Calibri" w:hAnsi="Times New Roman"/>
                <w:b/>
              </w:rPr>
            </w:pPr>
            <w:r w:rsidRPr="00CE747E">
              <w:rPr>
                <w:rFonts w:ascii="Times New Roman" w:eastAsia="Calibri" w:hAnsi="Times New Roman"/>
                <w:b/>
              </w:rPr>
              <w:t>5</w:t>
            </w:r>
          </w:p>
        </w:tc>
      </w:tr>
      <w:tr w:rsidR="00233A11" w:rsidRPr="00CE747E" w14:paraId="7C0679BC" w14:textId="77777777" w:rsidTr="00CE747E">
        <w:tc>
          <w:tcPr>
            <w:tcW w:w="923" w:type="dxa"/>
            <w:vMerge/>
            <w:shd w:val="clear" w:color="auto" w:fill="auto"/>
          </w:tcPr>
          <w:p w14:paraId="7E395F26" w14:textId="77777777" w:rsidR="00233A11" w:rsidRPr="00CE747E" w:rsidRDefault="00233A11" w:rsidP="006E3F96">
            <w:pPr>
              <w:spacing w:after="160"/>
              <w:jc w:val="both"/>
              <w:rPr>
                <w:rFonts w:ascii="Times New Roman" w:eastAsia="Calibri" w:hAnsi="Times New Roman"/>
                <w:b/>
              </w:rPr>
            </w:pPr>
          </w:p>
        </w:tc>
        <w:tc>
          <w:tcPr>
            <w:tcW w:w="6931" w:type="dxa"/>
            <w:shd w:val="clear" w:color="auto" w:fill="auto"/>
          </w:tcPr>
          <w:p w14:paraId="7A043A40" w14:textId="77777777" w:rsidR="00233A11" w:rsidRPr="00CE747E" w:rsidRDefault="00233A11" w:rsidP="006E3F96">
            <w:pPr>
              <w:spacing w:after="160"/>
              <w:jc w:val="both"/>
              <w:rPr>
                <w:rFonts w:ascii="Times New Roman" w:eastAsia="Calibri" w:hAnsi="Times New Roman"/>
                <w:b/>
                <w:i/>
                <w:lang w:val="pt-PT"/>
              </w:rPr>
            </w:pPr>
            <w:r w:rsidRPr="00CE747E">
              <w:rPr>
                <w:rFonts w:ascii="Times New Roman" w:eastAsia="Calibri" w:hAnsi="Times New Roman"/>
                <w:i/>
                <w:lang w:val="pt-PT"/>
              </w:rPr>
              <w:t xml:space="preserve">Proiecte de investiții propuse de  cooperative, societati cooperative, grupuri si organizatii de producatori </w:t>
            </w:r>
          </w:p>
        </w:tc>
        <w:tc>
          <w:tcPr>
            <w:tcW w:w="2021" w:type="dxa"/>
            <w:shd w:val="clear" w:color="auto" w:fill="auto"/>
          </w:tcPr>
          <w:p w14:paraId="0F3B966D" w14:textId="77777777" w:rsidR="00233A11" w:rsidRPr="00CE747E" w:rsidRDefault="00233A11" w:rsidP="006E3F96">
            <w:pPr>
              <w:spacing w:after="160"/>
              <w:jc w:val="center"/>
              <w:rPr>
                <w:rFonts w:ascii="Times New Roman" w:eastAsia="Calibri" w:hAnsi="Times New Roman"/>
                <w:lang w:val="pt-PT"/>
              </w:rPr>
            </w:pPr>
          </w:p>
        </w:tc>
      </w:tr>
      <w:tr w:rsidR="00233A11" w:rsidRPr="00CE747E" w14:paraId="1A0B7A89" w14:textId="77777777" w:rsidTr="00CE747E">
        <w:tc>
          <w:tcPr>
            <w:tcW w:w="923" w:type="dxa"/>
            <w:shd w:val="clear" w:color="auto" w:fill="auto"/>
          </w:tcPr>
          <w:p w14:paraId="1F790C99" w14:textId="77777777" w:rsidR="00233A11" w:rsidRPr="00CE747E" w:rsidRDefault="00233A11" w:rsidP="006E3F96">
            <w:pPr>
              <w:spacing w:after="160"/>
              <w:jc w:val="both"/>
              <w:rPr>
                <w:rFonts w:ascii="Times New Roman" w:eastAsia="Calibri" w:hAnsi="Times New Roman"/>
                <w:b/>
              </w:rPr>
            </w:pPr>
            <w:r w:rsidRPr="00CE747E">
              <w:rPr>
                <w:rFonts w:ascii="Times New Roman" w:eastAsia="Calibri" w:hAnsi="Times New Roman"/>
                <w:b/>
              </w:rPr>
              <w:t>5</w:t>
            </w:r>
          </w:p>
        </w:tc>
        <w:tc>
          <w:tcPr>
            <w:tcW w:w="6931" w:type="dxa"/>
            <w:shd w:val="clear" w:color="auto" w:fill="F7CAAC"/>
          </w:tcPr>
          <w:p w14:paraId="01E50142" w14:textId="77777777" w:rsidR="00233A11" w:rsidRPr="00CE747E" w:rsidDel="00992D51" w:rsidRDefault="00233A11" w:rsidP="006E3F96">
            <w:pPr>
              <w:spacing w:after="240"/>
              <w:jc w:val="both"/>
              <w:rPr>
                <w:rFonts w:ascii="Times New Roman" w:eastAsia="Calibri" w:hAnsi="Times New Roman"/>
                <w:b/>
              </w:rPr>
            </w:pPr>
            <w:r w:rsidRPr="00CE747E">
              <w:rPr>
                <w:rFonts w:ascii="Times New Roman" w:eastAsia="Calibri" w:hAnsi="Times New Roman"/>
                <w:b/>
              </w:rPr>
              <w:t>Principiul stimularii proiectelor cu impact redus asupra mediului</w:t>
            </w:r>
          </w:p>
        </w:tc>
        <w:tc>
          <w:tcPr>
            <w:tcW w:w="2021" w:type="dxa"/>
            <w:shd w:val="clear" w:color="auto" w:fill="F7CAAC"/>
          </w:tcPr>
          <w:p w14:paraId="496DF2E1" w14:textId="77777777" w:rsidR="00233A11" w:rsidRPr="00CE747E" w:rsidDel="0043174E" w:rsidRDefault="00233A11" w:rsidP="006E3F96">
            <w:pPr>
              <w:spacing w:after="160"/>
              <w:jc w:val="center"/>
              <w:rPr>
                <w:rFonts w:ascii="Times New Roman" w:eastAsia="Calibri" w:hAnsi="Times New Roman"/>
                <w:b/>
              </w:rPr>
            </w:pPr>
            <w:r w:rsidRPr="00CE747E">
              <w:rPr>
                <w:rFonts w:ascii="Times New Roman" w:eastAsia="Calibri" w:hAnsi="Times New Roman"/>
                <w:b/>
              </w:rPr>
              <w:t>max 25</w:t>
            </w:r>
          </w:p>
        </w:tc>
      </w:tr>
      <w:tr w:rsidR="00233A11" w:rsidRPr="00CE747E" w14:paraId="36A5259C" w14:textId="77777777" w:rsidTr="00CE747E">
        <w:tc>
          <w:tcPr>
            <w:tcW w:w="923" w:type="dxa"/>
            <w:shd w:val="clear" w:color="auto" w:fill="auto"/>
          </w:tcPr>
          <w:p w14:paraId="45688740" w14:textId="77777777" w:rsidR="00233A11" w:rsidRPr="00CE747E" w:rsidRDefault="00233A11" w:rsidP="006E3F96">
            <w:pPr>
              <w:spacing w:after="160"/>
              <w:jc w:val="both"/>
              <w:rPr>
                <w:rFonts w:ascii="Times New Roman" w:eastAsia="Calibri" w:hAnsi="Times New Roman"/>
                <w:b/>
              </w:rPr>
            </w:pPr>
          </w:p>
        </w:tc>
        <w:tc>
          <w:tcPr>
            <w:tcW w:w="6931" w:type="dxa"/>
            <w:shd w:val="clear" w:color="auto" w:fill="FFE599"/>
          </w:tcPr>
          <w:p w14:paraId="561985E7" w14:textId="77777777" w:rsidR="00233A11" w:rsidRPr="00CE747E" w:rsidRDefault="00233A11" w:rsidP="006E3F96">
            <w:pPr>
              <w:spacing w:after="240"/>
              <w:jc w:val="both"/>
              <w:rPr>
                <w:rFonts w:ascii="Times New Roman" w:eastAsia="Calibri" w:hAnsi="Times New Roman"/>
                <w:i/>
                <w:lang w:val="pt-PT"/>
              </w:rPr>
            </w:pPr>
            <w:r w:rsidRPr="00CE747E">
              <w:rPr>
                <w:rFonts w:ascii="Times New Roman" w:eastAsia="Calibri" w:hAnsi="Times New Roman"/>
                <w:b/>
                <w:i/>
                <w:lang w:val="pt-PT"/>
              </w:rPr>
              <w:t>5.1 Investitii pentru imbunatatirea eficientei energetice - pentru investitii de modernizare</w:t>
            </w:r>
            <w:r w:rsidRPr="00CE747E">
              <w:rPr>
                <w:rFonts w:ascii="Times New Roman" w:eastAsia="Calibri" w:hAnsi="Times New Roman"/>
                <w:i/>
                <w:lang w:val="pt-PT"/>
              </w:rPr>
              <w:t>.</w:t>
            </w:r>
          </w:p>
        </w:tc>
        <w:tc>
          <w:tcPr>
            <w:tcW w:w="2021" w:type="dxa"/>
            <w:shd w:val="clear" w:color="auto" w:fill="FFE599"/>
          </w:tcPr>
          <w:p w14:paraId="2C32DF16" w14:textId="77777777" w:rsidR="00233A11" w:rsidRPr="00CE747E" w:rsidDel="0043174E" w:rsidRDefault="00233A11" w:rsidP="006E3F96">
            <w:pPr>
              <w:spacing w:after="160"/>
              <w:jc w:val="center"/>
              <w:rPr>
                <w:rFonts w:ascii="Times New Roman" w:eastAsia="Calibri" w:hAnsi="Times New Roman"/>
                <w:b/>
              </w:rPr>
            </w:pPr>
            <w:r w:rsidRPr="00CE747E">
              <w:rPr>
                <w:rFonts w:ascii="Times New Roman" w:eastAsia="Calibri" w:hAnsi="Times New Roman"/>
                <w:b/>
              </w:rPr>
              <w:t>12</w:t>
            </w:r>
          </w:p>
        </w:tc>
      </w:tr>
      <w:tr w:rsidR="00233A11" w:rsidRPr="00CE747E" w14:paraId="10B9EA78" w14:textId="77777777" w:rsidTr="00CE747E">
        <w:tc>
          <w:tcPr>
            <w:tcW w:w="923" w:type="dxa"/>
            <w:shd w:val="clear" w:color="auto" w:fill="auto"/>
          </w:tcPr>
          <w:p w14:paraId="78A0AA9C" w14:textId="77777777" w:rsidR="00233A11" w:rsidRPr="00CE747E" w:rsidRDefault="00233A11" w:rsidP="006E3F96">
            <w:pPr>
              <w:spacing w:after="160"/>
              <w:jc w:val="both"/>
              <w:rPr>
                <w:rFonts w:ascii="Times New Roman" w:eastAsia="Calibri" w:hAnsi="Times New Roman"/>
                <w:b/>
              </w:rPr>
            </w:pPr>
          </w:p>
        </w:tc>
        <w:tc>
          <w:tcPr>
            <w:tcW w:w="6931" w:type="dxa"/>
            <w:shd w:val="clear" w:color="auto" w:fill="auto"/>
          </w:tcPr>
          <w:p w14:paraId="46BE13D0" w14:textId="77777777" w:rsidR="00233A11" w:rsidRPr="00CE747E" w:rsidRDefault="00233A11" w:rsidP="006E3F96">
            <w:pPr>
              <w:spacing w:after="240"/>
              <w:jc w:val="both"/>
              <w:rPr>
                <w:rFonts w:ascii="Times New Roman" w:eastAsia="Calibri" w:hAnsi="Times New Roman"/>
                <w:i/>
                <w:lang w:val="pt-PT"/>
              </w:rPr>
            </w:pPr>
            <w:r w:rsidRPr="00CE747E">
              <w:rPr>
                <w:rFonts w:ascii="Times New Roman" w:eastAsia="Calibri" w:hAnsi="Times New Roman"/>
                <w:i/>
                <w:lang w:val="pt-PT"/>
              </w:rPr>
              <w:t>Proiecte aferente investițiilor pentru extinderea capacității de producție, diversificarea activității, diversificarea producției, schimbare fundamentală care vizează îmbunătățirea eficienței energetice. P</w:t>
            </w:r>
            <w:r w:rsidRPr="00CE747E">
              <w:rPr>
                <w:rFonts w:ascii="Times New Roman" w:hAnsi="Times New Roman"/>
                <w:i/>
                <w:lang w:val="pt-PT"/>
              </w:rPr>
              <w:t>unctajul va fi acordat pentru acele investiții pentru îmbunătățirea eficienței energetice în proporție de minim 5% din valoarea eligibilă a proiectului.</w:t>
            </w:r>
          </w:p>
        </w:tc>
        <w:tc>
          <w:tcPr>
            <w:tcW w:w="2021" w:type="dxa"/>
            <w:shd w:val="clear" w:color="auto" w:fill="auto"/>
          </w:tcPr>
          <w:p w14:paraId="050AF732" w14:textId="77777777" w:rsidR="00233A11" w:rsidRPr="00CE747E" w:rsidRDefault="00233A11" w:rsidP="006E3F96">
            <w:pPr>
              <w:spacing w:after="160"/>
              <w:jc w:val="center"/>
              <w:rPr>
                <w:rFonts w:ascii="Times New Roman" w:eastAsia="Calibri" w:hAnsi="Times New Roman"/>
                <w:b/>
                <w:lang w:val="pt-PT"/>
              </w:rPr>
            </w:pPr>
          </w:p>
        </w:tc>
      </w:tr>
      <w:tr w:rsidR="00233A11" w:rsidRPr="00CE747E" w14:paraId="1C9C16F7" w14:textId="77777777" w:rsidTr="00CE747E">
        <w:tc>
          <w:tcPr>
            <w:tcW w:w="923" w:type="dxa"/>
            <w:shd w:val="clear" w:color="auto" w:fill="auto"/>
          </w:tcPr>
          <w:p w14:paraId="4764C500" w14:textId="77777777" w:rsidR="00233A11" w:rsidRPr="00CE747E" w:rsidRDefault="00233A11" w:rsidP="006E3F96">
            <w:pPr>
              <w:spacing w:after="160"/>
              <w:jc w:val="both"/>
              <w:rPr>
                <w:rFonts w:ascii="Times New Roman" w:eastAsia="Calibri" w:hAnsi="Times New Roman"/>
                <w:b/>
                <w:lang w:val="pt-PT"/>
              </w:rPr>
            </w:pPr>
          </w:p>
        </w:tc>
        <w:tc>
          <w:tcPr>
            <w:tcW w:w="6931" w:type="dxa"/>
            <w:shd w:val="clear" w:color="auto" w:fill="FFE599"/>
          </w:tcPr>
          <w:p w14:paraId="7FE66ECF" w14:textId="77777777" w:rsidR="00233A11" w:rsidRPr="00CE747E" w:rsidRDefault="00233A11" w:rsidP="006E3F96">
            <w:pPr>
              <w:spacing w:after="240"/>
              <w:jc w:val="both"/>
              <w:rPr>
                <w:rFonts w:ascii="Times New Roman" w:eastAsia="Calibri" w:hAnsi="Times New Roman"/>
                <w:i/>
              </w:rPr>
            </w:pPr>
            <w:r w:rsidRPr="00CE747E">
              <w:rPr>
                <w:rFonts w:ascii="Times New Roman" w:eastAsia="Calibri" w:hAnsi="Times New Roman"/>
                <w:b/>
                <w:i/>
              </w:rPr>
              <w:t xml:space="preserve">5.2 Investitii legate de adoptarea solutiilor digitale in conditionare, procesare, marketing si management </w:t>
            </w:r>
          </w:p>
        </w:tc>
        <w:tc>
          <w:tcPr>
            <w:tcW w:w="2021" w:type="dxa"/>
            <w:shd w:val="clear" w:color="auto" w:fill="FFE599"/>
          </w:tcPr>
          <w:p w14:paraId="4635E4EC" w14:textId="77777777" w:rsidR="00233A11" w:rsidRPr="00CE747E" w:rsidDel="0043174E" w:rsidRDefault="00233A11" w:rsidP="006E3F96">
            <w:pPr>
              <w:spacing w:after="160"/>
              <w:jc w:val="center"/>
              <w:rPr>
                <w:rFonts w:ascii="Times New Roman" w:eastAsia="Calibri" w:hAnsi="Times New Roman"/>
                <w:b/>
              </w:rPr>
            </w:pPr>
            <w:r w:rsidRPr="00CE747E">
              <w:rPr>
                <w:rFonts w:ascii="Times New Roman" w:eastAsia="Calibri" w:hAnsi="Times New Roman"/>
                <w:b/>
              </w:rPr>
              <w:t>13</w:t>
            </w:r>
          </w:p>
        </w:tc>
      </w:tr>
      <w:tr w:rsidR="00233A11" w:rsidRPr="00CE747E" w14:paraId="37C1C6CC" w14:textId="77777777" w:rsidTr="00CE747E">
        <w:tc>
          <w:tcPr>
            <w:tcW w:w="923" w:type="dxa"/>
            <w:shd w:val="clear" w:color="auto" w:fill="auto"/>
          </w:tcPr>
          <w:p w14:paraId="2B29C46B" w14:textId="77777777" w:rsidR="00233A11" w:rsidRPr="00CE747E" w:rsidRDefault="00233A11" w:rsidP="006E3F96">
            <w:pPr>
              <w:spacing w:after="160"/>
              <w:jc w:val="both"/>
              <w:rPr>
                <w:rFonts w:ascii="Times New Roman" w:eastAsia="Calibri" w:hAnsi="Times New Roman"/>
                <w:b/>
              </w:rPr>
            </w:pPr>
          </w:p>
        </w:tc>
        <w:tc>
          <w:tcPr>
            <w:tcW w:w="6931" w:type="dxa"/>
            <w:shd w:val="clear" w:color="auto" w:fill="auto"/>
          </w:tcPr>
          <w:p w14:paraId="7C6109AB" w14:textId="77777777" w:rsidR="00233A11" w:rsidRPr="00CE747E" w:rsidRDefault="00233A11" w:rsidP="006E3F96">
            <w:pPr>
              <w:spacing w:after="240"/>
              <w:jc w:val="both"/>
              <w:rPr>
                <w:rFonts w:ascii="Times New Roman" w:eastAsia="Calibri" w:hAnsi="Times New Roman"/>
                <w:b/>
                <w:i/>
                <w:highlight w:val="yellow"/>
              </w:rPr>
            </w:pPr>
            <w:r w:rsidRPr="00CE747E">
              <w:rPr>
                <w:rFonts w:ascii="Times New Roman" w:hAnsi="Times New Roman"/>
                <w:i/>
              </w:rPr>
              <w:t xml:space="preserve">Pentru criteriul de selecție 5.2 punctajul va fi acordat pentru investițiile în soluții digitale în condiționare, depozitare, procesare, marketing și management în vederea optimizării fluxurilor tehnologice. Pentru investiții care prevăd soluțiile digitale distincte, proiectul va fi punctat în condițiile în care aceste soluții reprezintă </w:t>
            </w:r>
            <w:r w:rsidRPr="00CE747E">
              <w:rPr>
                <w:rFonts w:ascii="Times New Roman" w:hAnsi="Times New Roman"/>
                <w:b/>
                <w:i/>
              </w:rPr>
              <w:t>min 5% din valoarea eligibila a proiectului).</w:t>
            </w:r>
            <w:r w:rsidRPr="00CE747E">
              <w:rPr>
                <w:rFonts w:ascii="Times New Roman" w:hAnsi="Times New Roman"/>
                <w:i/>
              </w:rPr>
              <w:t xml:space="preserve"> Punctajul va fi acordat și pentru investițiile la care soluțiile digitale fac parte integrantă din utilajul/echipamentul prevăzut și nu se poate identifica distinct valoarea soluțiilor digitale utilizate, în condițiile în care utilajul/echipamentul respectiv reprezintă min 5% din valoarea eligibilă a proiectului.</w:t>
            </w:r>
          </w:p>
        </w:tc>
        <w:tc>
          <w:tcPr>
            <w:tcW w:w="2021" w:type="dxa"/>
            <w:shd w:val="clear" w:color="auto" w:fill="auto"/>
          </w:tcPr>
          <w:p w14:paraId="31BCEC4B" w14:textId="77777777" w:rsidR="00233A11" w:rsidRPr="00CE747E" w:rsidRDefault="00233A11" w:rsidP="006E3F96">
            <w:pPr>
              <w:spacing w:after="160"/>
              <w:jc w:val="center"/>
              <w:rPr>
                <w:rFonts w:ascii="Times New Roman" w:eastAsia="Calibri" w:hAnsi="Times New Roman"/>
              </w:rPr>
            </w:pPr>
          </w:p>
        </w:tc>
      </w:tr>
      <w:tr w:rsidR="00233A11" w:rsidRPr="00CE747E" w14:paraId="401E29C7" w14:textId="77777777" w:rsidTr="00CE747E">
        <w:tc>
          <w:tcPr>
            <w:tcW w:w="7854" w:type="dxa"/>
            <w:gridSpan w:val="2"/>
            <w:shd w:val="clear" w:color="auto" w:fill="auto"/>
          </w:tcPr>
          <w:p w14:paraId="1FF459E0" w14:textId="77777777" w:rsidR="00233A11" w:rsidRPr="00CE747E" w:rsidRDefault="00233A11" w:rsidP="006E3F96">
            <w:pPr>
              <w:spacing w:after="240"/>
              <w:jc w:val="both"/>
              <w:rPr>
                <w:rFonts w:ascii="Times New Roman" w:eastAsia="Calibri" w:hAnsi="Times New Roman"/>
                <w:i/>
                <w:lang w:val="pt-PT"/>
              </w:rPr>
            </w:pPr>
            <w:r w:rsidRPr="00CE747E">
              <w:rPr>
                <w:rFonts w:ascii="Times New Roman" w:eastAsia="Calibri" w:hAnsi="Times New Roman"/>
                <w:i/>
                <w:lang w:val="pt-PT"/>
              </w:rPr>
              <w:t xml:space="preserve">Punctajele acordate criteriilor de selectie 5.1, 5.2 sunt cumulative.  </w:t>
            </w:r>
          </w:p>
        </w:tc>
        <w:tc>
          <w:tcPr>
            <w:tcW w:w="2021" w:type="dxa"/>
            <w:shd w:val="clear" w:color="auto" w:fill="auto"/>
          </w:tcPr>
          <w:p w14:paraId="7C28B113" w14:textId="77777777" w:rsidR="00233A11" w:rsidRPr="00CE747E" w:rsidRDefault="00233A11" w:rsidP="006E3F96">
            <w:pPr>
              <w:spacing w:after="160"/>
              <w:jc w:val="center"/>
              <w:rPr>
                <w:rFonts w:ascii="Times New Roman" w:eastAsia="Calibri" w:hAnsi="Times New Roman"/>
                <w:b/>
                <w:lang w:val="pt-PT"/>
              </w:rPr>
            </w:pPr>
          </w:p>
        </w:tc>
      </w:tr>
      <w:tr w:rsidR="00233A11" w:rsidRPr="00CE747E" w14:paraId="72656C0F" w14:textId="77777777" w:rsidTr="00CE747E">
        <w:tc>
          <w:tcPr>
            <w:tcW w:w="7854" w:type="dxa"/>
            <w:gridSpan w:val="2"/>
            <w:shd w:val="clear" w:color="auto" w:fill="FFC000"/>
          </w:tcPr>
          <w:p w14:paraId="60358524" w14:textId="77777777" w:rsidR="00233A11" w:rsidRPr="00CE747E" w:rsidRDefault="00233A11" w:rsidP="006E3F96">
            <w:pPr>
              <w:spacing w:after="160"/>
              <w:jc w:val="both"/>
              <w:rPr>
                <w:rFonts w:ascii="Times New Roman" w:eastAsia="Calibri" w:hAnsi="Times New Roman"/>
              </w:rPr>
            </w:pPr>
            <w:r w:rsidRPr="00CE747E">
              <w:rPr>
                <w:rFonts w:ascii="Times New Roman" w:eastAsia="Calibri" w:hAnsi="Times New Roman"/>
                <w:b/>
              </w:rPr>
              <w:t>TOTAL</w:t>
            </w:r>
          </w:p>
        </w:tc>
        <w:tc>
          <w:tcPr>
            <w:tcW w:w="2021" w:type="dxa"/>
            <w:shd w:val="clear" w:color="auto" w:fill="FFC000"/>
          </w:tcPr>
          <w:p w14:paraId="0041ABB8" w14:textId="77777777" w:rsidR="00233A11" w:rsidRPr="00CE747E" w:rsidRDefault="00233A11" w:rsidP="006E3F96">
            <w:pPr>
              <w:numPr>
                <w:ilvl w:val="0"/>
                <w:numId w:val="29"/>
              </w:numPr>
              <w:spacing w:after="160"/>
              <w:jc w:val="center"/>
              <w:rPr>
                <w:rFonts w:ascii="Times New Roman" w:eastAsia="Calibri" w:hAnsi="Times New Roman"/>
              </w:rPr>
            </w:pPr>
          </w:p>
        </w:tc>
      </w:tr>
      <w:bookmarkEnd w:id="7"/>
    </w:tbl>
    <w:p w14:paraId="37EF80D3" w14:textId="77777777" w:rsidR="00233A11" w:rsidRPr="00CE747E" w:rsidRDefault="00233A11" w:rsidP="00CE747E">
      <w:pPr>
        <w:pStyle w:val="Frspaiere"/>
        <w:jc w:val="both"/>
        <w:rPr>
          <w:rFonts w:ascii="Times New Roman" w:hAnsi="Times New Roman"/>
          <w:b/>
          <w:szCs w:val="24"/>
        </w:rPr>
      </w:pPr>
    </w:p>
    <w:p w14:paraId="0B396E01" w14:textId="77777777" w:rsidR="00233A11" w:rsidRPr="00CE747E" w:rsidRDefault="00233A11" w:rsidP="00CE747E">
      <w:pPr>
        <w:keepNext/>
        <w:shd w:val="clear" w:color="auto" w:fill="FFF2CC"/>
        <w:outlineLvl w:val="2"/>
        <w:rPr>
          <w:rFonts w:ascii="Times New Roman" w:hAnsi="Times New Roman"/>
          <w:b/>
          <w:bCs/>
          <w:caps/>
          <w:color w:val="00B050"/>
          <w:lang w:val="pt-PT"/>
        </w:rPr>
      </w:pPr>
      <w:r w:rsidRPr="00CE747E">
        <w:rPr>
          <w:rFonts w:ascii="Times New Roman" w:hAnsi="Times New Roman"/>
          <w:b/>
          <w:lang w:val="pt-PT"/>
        </w:rPr>
        <w:br w:type="page"/>
      </w:r>
      <w:r w:rsidRPr="00CE747E">
        <w:rPr>
          <w:rFonts w:ascii="Times New Roman" w:hAnsi="Times New Roman"/>
          <w:b/>
          <w:bCs/>
          <w:caps/>
          <w:color w:val="00B050"/>
          <w:lang w:val="pt-PT"/>
        </w:rPr>
        <w:lastRenderedPageBreak/>
        <w:t>Documentele necesare întocmirii Cererii de Finanţare</w:t>
      </w:r>
    </w:p>
    <w:p w14:paraId="0F056F9E" w14:textId="0C740FBF" w:rsidR="00233A11" w:rsidRPr="00CE747E" w:rsidRDefault="00233A11" w:rsidP="00CE747E">
      <w:pPr>
        <w:tabs>
          <w:tab w:val="left" w:pos="2810"/>
        </w:tabs>
        <w:spacing w:after="100" w:afterAutospacing="1"/>
        <w:rPr>
          <w:rFonts w:ascii="Times New Roman" w:hAnsi="Times New Roman"/>
          <w:lang w:val="pt-PT"/>
        </w:rPr>
      </w:pPr>
      <w:r w:rsidRPr="00CE747E">
        <w:rPr>
          <w:rFonts w:ascii="Times New Roman" w:hAnsi="Times New Roman"/>
          <w:lang w:val="pt-PT"/>
        </w:rPr>
        <w:t xml:space="preserve">În cazul proiectelor care vizează investiții de modernizare( </w:t>
      </w:r>
      <w:bookmarkStart w:id="10" w:name="_Hlk162439172"/>
      <w:r w:rsidRPr="00CE747E">
        <w:rPr>
          <w:rFonts w:ascii="Times New Roman" w:hAnsi="Times New Roman"/>
          <w:lang w:val="pt-PT"/>
        </w:rPr>
        <w:t>extinderea capacității de producție, diversificarea activității, diversificarea producției, schimbare fundamentală</w:t>
      </w:r>
      <w:bookmarkEnd w:id="10"/>
      <w:r w:rsidRPr="00CE747E">
        <w:rPr>
          <w:rFonts w:ascii="Times New Roman" w:hAnsi="Times New Roman"/>
          <w:lang w:val="pt-PT"/>
        </w:rPr>
        <w:t>) ,</w:t>
      </w:r>
      <w:r w:rsidRPr="00CE747E">
        <w:rPr>
          <w:rFonts w:ascii="Times New Roman" w:hAnsi="Times New Roman"/>
          <w:b/>
          <w:lang w:val="pt-PT"/>
        </w:rPr>
        <w:t xml:space="preserve"> </w:t>
      </w:r>
      <w:r w:rsidRPr="00CE747E">
        <w:rPr>
          <w:rFonts w:ascii="Times New Roman" w:hAnsi="Times New Roman"/>
          <w:lang w:val="pt-PT"/>
        </w:rPr>
        <w:t>condiția de eligibilitate se îndeplinește prin:</w:t>
      </w:r>
    </w:p>
    <w:p w14:paraId="5E97C375" w14:textId="77777777" w:rsidR="00233A11" w:rsidRPr="00CE747E" w:rsidRDefault="00233A11" w:rsidP="00CE747E">
      <w:pPr>
        <w:pStyle w:val="Listparagraf"/>
        <w:numPr>
          <w:ilvl w:val="1"/>
          <w:numId w:val="8"/>
        </w:numPr>
        <w:spacing w:after="100" w:afterAutospacing="1"/>
        <w:ind w:left="1080"/>
        <w:rPr>
          <w:rFonts w:ascii="Times New Roman" w:hAnsi="Times New Roman"/>
          <w:b/>
          <w:bCs/>
          <w:u w:val="single"/>
          <w:lang w:val="pt-PT"/>
        </w:rPr>
      </w:pPr>
      <w:r w:rsidRPr="00CE747E">
        <w:rPr>
          <w:rFonts w:ascii="Times New Roman" w:hAnsi="Times New Roman"/>
          <w:lang w:val="pt-PT"/>
        </w:rPr>
        <w:t xml:space="preserve">prezentarea la momentul depunerii cererii de finanțare a documentelor doveditoare funcționării obiectivelor existente şi funcţionale conform legislației naţionale: </w:t>
      </w:r>
      <w:r w:rsidRPr="00CE747E">
        <w:rPr>
          <w:rFonts w:ascii="Times New Roman" w:hAnsi="Times New Roman"/>
          <w:b/>
          <w:bCs/>
          <w:u w:val="single"/>
          <w:lang w:val="pt-PT"/>
        </w:rPr>
        <w:t>DSP, DSVSA, Autorității competente de mediu (autorizațiile de funcționare/ NOTIFICARE de constatare a conformităţii cu legislaţia sanitară emisă pentru unitățile care se autorizează/avizează conform legislației în vigoare), care vor face obiectul lucrărilor de modernizare menționate ulterior</w:t>
      </w:r>
    </w:p>
    <w:p w14:paraId="7F324F25" w14:textId="77777777" w:rsidR="00233A11" w:rsidRPr="00CE747E" w:rsidRDefault="00233A11" w:rsidP="00CE747E">
      <w:pPr>
        <w:pStyle w:val="Frspaiere"/>
        <w:jc w:val="both"/>
        <w:rPr>
          <w:rFonts w:ascii="Times New Roman" w:hAnsi="Times New Roman"/>
          <w:color w:val="000000"/>
          <w:szCs w:val="24"/>
          <w:lang w:eastAsia="ro-RO"/>
        </w:rPr>
      </w:pPr>
      <w:r w:rsidRPr="00CE747E">
        <w:rPr>
          <w:rFonts w:ascii="Times New Roman" w:hAnsi="Times New Roman"/>
          <w:b/>
          <w:color w:val="000000"/>
          <w:szCs w:val="24"/>
          <w:lang w:eastAsia="ro-RO"/>
        </w:rPr>
        <w:t>Adresa</w:t>
      </w:r>
      <w:r w:rsidRPr="00CE747E">
        <w:rPr>
          <w:rFonts w:ascii="Times New Roman" w:hAnsi="Times New Roman"/>
          <w:color w:val="000000"/>
          <w:szCs w:val="24"/>
          <w:lang w:eastAsia="ro-RO"/>
        </w:rPr>
        <w:t xml:space="preserve"> către solicitant </w:t>
      </w:r>
      <w:r w:rsidRPr="00CE747E">
        <w:rPr>
          <w:rFonts w:ascii="Times New Roman" w:hAnsi="Times New Roman"/>
          <w:b/>
          <w:color w:val="000000"/>
          <w:szCs w:val="24"/>
          <w:lang w:eastAsia="ro-RO"/>
        </w:rPr>
        <w:t>emisă de Institutul Național de Statistică</w:t>
      </w:r>
      <w:r w:rsidRPr="00CE747E">
        <w:rPr>
          <w:rFonts w:ascii="Times New Roman" w:hAnsi="Times New Roman"/>
          <w:color w:val="000000"/>
          <w:szCs w:val="24"/>
          <w:lang w:eastAsia="ro-RO"/>
        </w:rPr>
        <w:t xml:space="preserve"> privind </w:t>
      </w:r>
      <w:r w:rsidRPr="00CE747E">
        <w:rPr>
          <w:rFonts w:ascii="Times New Roman" w:hAnsi="Times New Roman"/>
          <w:b/>
          <w:color w:val="000000"/>
          <w:szCs w:val="24"/>
          <w:lang w:eastAsia="ro-RO"/>
        </w:rPr>
        <w:t>menționarea explicită a încadrării produsului finit non-agricol în codul CAEN respectiv detaliat la</w:t>
      </w:r>
      <w:r w:rsidRPr="00CE747E">
        <w:rPr>
          <w:rFonts w:ascii="Times New Roman" w:hAnsi="Times New Roman"/>
          <w:color w:val="000000"/>
          <w:szCs w:val="24"/>
          <w:lang w:eastAsia="ro-RO"/>
        </w:rPr>
        <w:t xml:space="preserve"> nivel de sub-clasă.</w:t>
      </w:r>
    </w:p>
    <w:p w14:paraId="48133102" w14:textId="77777777" w:rsidR="00233A11" w:rsidRPr="00CE747E" w:rsidRDefault="00233A11" w:rsidP="00CE747E">
      <w:pPr>
        <w:pStyle w:val="al"/>
        <w:rPr>
          <w:color w:val="333333"/>
          <w:highlight w:val="green"/>
        </w:rPr>
      </w:pPr>
    </w:p>
    <w:p w14:paraId="78FFC138" w14:textId="4CE137A6" w:rsidR="00A24B60" w:rsidRPr="00CE747E" w:rsidRDefault="00233A11" w:rsidP="00CE747E">
      <w:pPr>
        <w:rPr>
          <w:rFonts w:ascii="Times New Roman" w:hAnsi="Times New Roman"/>
          <w:lang w:val="pt-PT"/>
        </w:rPr>
      </w:pPr>
      <w:r w:rsidRPr="00CE747E">
        <w:rPr>
          <w:rFonts w:ascii="Times New Roman" w:hAnsi="Times New Roman"/>
          <w:color w:val="0070C0"/>
          <w:lang w:val="pt-PT"/>
        </w:rPr>
        <w:t xml:space="preserve">Doc. </w:t>
      </w:r>
      <w:r w:rsidRPr="00CE747E">
        <w:rPr>
          <w:rFonts w:ascii="Times New Roman" w:hAnsi="Times New Roman"/>
          <w:b/>
          <w:color w:val="0070C0"/>
          <w:lang w:val="pt-PT"/>
        </w:rPr>
        <w:t>1.a) STUDIUL DE FEZABILITATE</w:t>
      </w:r>
      <w:r w:rsidRPr="00CE747E">
        <w:rPr>
          <w:rFonts w:ascii="Times New Roman" w:hAnsi="Times New Roman"/>
          <w:lang w:val="pt-PT"/>
        </w:rPr>
        <w:t xml:space="preserve">conform HG 907/2016 </w:t>
      </w:r>
      <w:r w:rsidRPr="00CE747E">
        <w:rPr>
          <w:rFonts w:ascii="Times New Roman" w:hAnsi="Times New Roman"/>
          <w:b/>
          <w:bCs/>
          <w:lang w:val="fr-FR"/>
        </w:rPr>
        <w:t xml:space="preserve">cu modificările și completările ulterioare </w:t>
      </w:r>
      <w:r w:rsidRPr="00CE747E">
        <w:rPr>
          <w:rFonts w:ascii="Times New Roman" w:hAnsi="Times New Roman"/>
          <w:lang w:val="pt-PT"/>
        </w:rPr>
        <w:t>– se va depune doar în cazul achizițiilor complexe/construcții și montaj.</w:t>
      </w:r>
    </w:p>
    <w:p w14:paraId="256C4CBB" w14:textId="77777777" w:rsidR="00233A11" w:rsidRPr="00CE747E" w:rsidRDefault="00233A11" w:rsidP="00CE747E">
      <w:pPr>
        <w:jc w:val="both"/>
        <w:rPr>
          <w:rFonts w:ascii="Times New Roman" w:hAnsi="Times New Roman"/>
          <w:b/>
          <w:color w:val="0070C0"/>
          <w:lang w:val="pt-PT"/>
        </w:rPr>
      </w:pPr>
      <w:r w:rsidRPr="00CE747E">
        <w:rPr>
          <w:rFonts w:ascii="Times New Roman" w:hAnsi="Times New Roman"/>
          <w:b/>
          <w:color w:val="0070C0"/>
          <w:lang w:val="pt-PT"/>
        </w:rPr>
        <w:t xml:space="preserve">Doc. </w:t>
      </w:r>
      <w:r w:rsidRPr="00CE747E">
        <w:rPr>
          <w:rFonts w:ascii="Times New Roman" w:hAnsi="Times New Roman"/>
          <w:b/>
          <w:color w:val="0070C0"/>
          <w:highlight w:val="yellow"/>
          <w:lang w:val="pt-PT"/>
        </w:rPr>
        <w:t>1.b</w:t>
      </w:r>
      <w:r w:rsidRPr="00CE747E">
        <w:rPr>
          <w:rFonts w:ascii="Times New Roman" w:hAnsi="Times New Roman"/>
          <w:b/>
          <w:color w:val="0070C0"/>
          <w:lang w:val="pt-PT"/>
        </w:rPr>
        <w:t xml:space="preserve">) Expertiza tehnică de specialitate asupra construcţiei existente </w:t>
      </w:r>
    </w:p>
    <w:p w14:paraId="46C85E7A" w14:textId="77777777" w:rsidR="00233A11" w:rsidRPr="00CE747E" w:rsidRDefault="00233A11" w:rsidP="00CE747E">
      <w:pPr>
        <w:jc w:val="both"/>
        <w:rPr>
          <w:rFonts w:ascii="Times New Roman" w:hAnsi="Times New Roman"/>
          <w:b/>
          <w:color w:val="0070C0"/>
          <w:lang w:val="pt-PT"/>
        </w:rPr>
      </w:pPr>
    </w:p>
    <w:p w14:paraId="0FDD3F2C" w14:textId="77777777" w:rsidR="00233A11" w:rsidRPr="00CE747E" w:rsidRDefault="00233A11" w:rsidP="00CE747E">
      <w:pPr>
        <w:jc w:val="both"/>
        <w:rPr>
          <w:rFonts w:ascii="Times New Roman" w:hAnsi="Times New Roman"/>
          <w:b/>
          <w:color w:val="0070C0"/>
          <w:lang w:val="pt-PT"/>
        </w:rPr>
      </w:pPr>
      <w:r w:rsidRPr="00CE747E">
        <w:rPr>
          <w:rFonts w:ascii="Times New Roman" w:hAnsi="Times New Roman"/>
          <w:b/>
          <w:color w:val="0070C0"/>
          <w:lang w:val="pt-PT"/>
        </w:rPr>
        <w:t xml:space="preserve">Doc </w:t>
      </w:r>
      <w:r w:rsidRPr="00CE747E">
        <w:rPr>
          <w:rFonts w:ascii="Times New Roman" w:hAnsi="Times New Roman"/>
          <w:b/>
          <w:color w:val="0070C0"/>
          <w:highlight w:val="yellow"/>
          <w:lang w:val="pt-PT"/>
        </w:rPr>
        <w:t>1.c)</w:t>
      </w:r>
      <w:r w:rsidRPr="00CE747E">
        <w:rPr>
          <w:rFonts w:ascii="Times New Roman" w:hAnsi="Times New Roman"/>
          <w:b/>
          <w:color w:val="0070C0"/>
          <w:lang w:val="pt-PT"/>
        </w:rPr>
        <w:t xml:space="preserve"> Raportul privind stadiul fizic al lucrărilor.</w:t>
      </w:r>
    </w:p>
    <w:p w14:paraId="69C29A14" w14:textId="77777777" w:rsidR="00233A11" w:rsidRPr="00CE747E" w:rsidRDefault="00233A11" w:rsidP="00CE747E">
      <w:pPr>
        <w:jc w:val="both"/>
        <w:rPr>
          <w:rFonts w:ascii="Times New Roman" w:hAnsi="Times New Roman"/>
          <w:b/>
          <w:color w:val="0070C0"/>
          <w:lang w:val="pt-PT"/>
        </w:rPr>
      </w:pPr>
    </w:p>
    <w:p w14:paraId="699DD6B7" w14:textId="77777777" w:rsidR="00233A11" w:rsidRPr="00CE747E" w:rsidRDefault="00233A11" w:rsidP="00CE747E">
      <w:pPr>
        <w:jc w:val="both"/>
        <w:rPr>
          <w:rFonts w:ascii="Times New Roman" w:hAnsi="Times New Roman"/>
          <w:lang w:val="pt-PT"/>
        </w:rPr>
      </w:pPr>
      <w:r w:rsidRPr="00CE747E">
        <w:rPr>
          <w:rFonts w:ascii="Times New Roman" w:hAnsi="Times New Roman"/>
          <w:b/>
          <w:color w:val="0070C0"/>
          <w:highlight w:val="yellow"/>
          <w:lang w:val="pt-PT"/>
        </w:rPr>
        <w:t>Doc. 2. a)</w:t>
      </w:r>
      <w:r w:rsidRPr="00CE747E">
        <w:rPr>
          <w:rFonts w:ascii="Times New Roman" w:hAnsi="Times New Roman"/>
          <w:lang w:val="pt-PT"/>
        </w:rPr>
        <w:t xml:space="preserve"> </w:t>
      </w:r>
      <w:r w:rsidRPr="00CE747E">
        <w:rPr>
          <w:rFonts w:ascii="Times New Roman" w:hAnsi="Times New Roman"/>
          <w:b/>
          <w:color w:val="0070C0"/>
          <w:lang w:val="pt-PT"/>
        </w:rPr>
        <w:t>Documente solicitate pentru imobilul (clădirile şi/ sau terenurile)</w:t>
      </w:r>
      <w:r w:rsidRPr="00CE747E">
        <w:rPr>
          <w:rFonts w:ascii="Times New Roman" w:hAnsi="Times New Roman"/>
          <w:color w:val="0070C0"/>
          <w:lang w:val="pt-PT"/>
        </w:rPr>
        <w:t xml:space="preserve"> pe care sunt/ vor fi realizate investiţiile</w:t>
      </w:r>
      <w:r w:rsidRPr="00CE747E">
        <w:rPr>
          <w:rFonts w:ascii="Times New Roman" w:hAnsi="Times New Roman"/>
          <w:lang w:val="pt-PT"/>
        </w:rPr>
        <w:t xml:space="preserve">: </w:t>
      </w:r>
    </w:p>
    <w:p w14:paraId="6743286F" w14:textId="77777777" w:rsidR="00233A11" w:rsidRPr="00CE747E" w:rsidRDefault="00233A11" w:rsidP="00CE747E">
      <w:pPr>
        <w:tabs>
          <w:tab w:val="left" w:pos="314"/>
          <w:tab w:val="left" w:pos="881"/>
          <w:tab w:val="left" w:pos="6700"/>
        </w:tabs>
        <w:jc w:val="both"/>
        <w:rPr>
          <w:rFonts w:ascii="Times New Roman" w:hAnsi="Times New Roman"/>
          <w:bCs/>
          <w:noProof/>
          <w:lang w:val="pt-PT"/>
        </w:rPr>
      </w:pPr>
      <w:r w:rsidRPr="00CE747E">
        <w:rPr>
          <w:rFonts w:ascii="Times New Roman" w:hAnsi="Times New Roman"/>
          <w:b/>
          <w:color w:val="0070C0"/>
          <w:lang w:val="pt-PT"/>
        </w:rPr>
        <w:t>a1)</w:t>
      </w:r>
      <w:r w:rsidRPr="00CE747E">
        <w:rPr>
          <w:rFonts w:ascii="Times New Roman" w:hAnsi="Times New Roman"/>
          <w:lang w:val="pt-PT"/>
        </w:rPr>
        <w:t xml:space="preserve"> </w:t>
      </w:r>
      <w:r w:rsidRPr="00CE747E">
        <w:rPr>
          <w:rFonts w:ascii="Times New Roman" w:hAnsi="Times New Roman"/>
          <w:color w:val="0070C0"/>
          <w:lang w:val="pt-PT"/>
        </w:rPr>
        <w:t>Actul de proprietate asupra clădirii, contract de concesiune</w:t>
      </w:r>
      <w:r w:rsidRPr="00CE747E">
        <w:rPr>
          <w:rFonts w:ascii="Times New Roman" w:hAnsi="Times New Roman"/>
          <w:noProof/>
          <w:color w:val="0070C0"/>
          <w:lang w:val="pt-PT"/>
        </w:rPr>
        <w:t xml:space="preserve"> </w:t>
      </w:r>
      <w:r w:rsidRPr="00CE747E">
        <w:rPr>
          <w:rFonts w:ascii="Times New Roman" w:hAnsi="Times New Roman"/>
          <w:color w:val="0070C0"/>
          <w:lang w:val="pt-PT"/>
        </w:rPr>
        <w:t xml:space="preserve">sau alt document încheiat la notar, care să certifice dreptul de folosinţă </w:t>
      </w:r>
      <w:r w:rsidRPr="00CE747E">
        <w:rPr>
          <w:rFonts w:ascii="Times New Roman" w:hAnsi="Times New Roman"/>
          <w:lang w:val="pt-PT"/>
        </w:rPr>
        <w:t xml:space="preserve">asupra clădirii pe o perioadă de cel puțin 10 ani </w:t>
      </w:r>
      <w:r w:rsidRPr="00CE747E">
        <w:rPr>
          <w:rFonts w:ascii="Times New Roman" w:hAnsi="Times New Roman"/>
          <w:bCs/>
          <w:noProof/>
          <w:lang w:val="pt-PT"/>
        </w:rPr>
        <w:t xml:space="preserve">începând cu anul depunerii cererii de finanţare, </w:t>
      </w:r>
      <w:r w:rsidRPr="00CE747E">
        <w:rPr>
          <w:rFonts w:ascii="Times New Roman" w:hAnsi="Times New Roman"/>
          <w:lang w:val="pt-PT"/>
        </w:rPr>
        <w:t xml:space="preserve">care să confere titularului </w:t>
      </w:r>
      <w:r w:rsidRPr="00CE747E">
        <w:rPr>
          <w:rFonts w:ascii="Times New Roman" w:hAnsi="Times New Roman"/>
          <w:bCs/>
          <w:noProof/>
          <w:lang w:val="pt-PT"/>
        </w:rPr>
        <w:t xml:space="preserve">inclusiv </w:t>
      </w:r>
      <w:r w:rsidRPr="00CE747E">
        <w:rPr>
          <w:rFonts w:ascii="Times New Roman" w:hAnsi="Times New Roman"/>
          <w:lang w:val="pt-PT"/>
        </w:rPr>
        <w:t xml:space="preserve">dreptul de execuție a lucrărilor de construcții, după caz, în acord cu precizările din Studiul de Fezabilitate, în conformitate cu prevederile  Legii nr. 50/1991 republicată, cu modificările și completările ulterioare, având în vedere </w:t>
      </w:r>
      <w:r w:rsidRPr="00CE747E">
        <w:rPr>
          <w:rFonts w:ascii="Times New Roman" w:hAnsi="Times New Roman"/>
          <w:bCs/>
          <w:noProof/>
          <w:lang w:val="pt-PT"/>
        </w:rPr>
        <w:t>tipul de investiţie propusă prin proiect;</w:t>
      </w:r>
    </w:p>
    <w:p w14:paraId="16731121" w14:textId="77777777" w:rsidR="00233A11" w:rsidRPr="00CE747E" w:rsidRDefault="00233A11" w:rsidP="00CE747E">
      <w:pPr>
        <w:tabs>
          <w:tab w:val="left" w:pos="314"/>
          <w:tab w:val="left" w:pos="881"/>
          <w:tab w:val="left" w:pos="6700"/>
        </w:tabs>
        <w:jc w:val="both"/>
        <w:rPr>
          <w:rFonts w:ascii="Times New Roman" w:hAnsi="Times New Roman"/>
          <w:noProof/>
          <w:lang w:val="pt-PT"/>
        </w:rPr>
      </w:pPr>
      <w:r w:rsidRPr="00CE747E">
        <w:rPr>
          <w:rFonts w:ascii="Times New Roman" w:hAnsi="Times New Roman"/>
          <w:b/>
          <w:color w:val="0070C0"/>
          <w:lang w:val="pt-PT"/>
        </w:rPr>
        <w:t xml:space="preserve">a2) </w:t>
      </w:r>
      <w:r w:rsidRPr="00CE747E">
        <w:rPr>
          <w:rFonts w:ascii="Times New Roman" w:hAnsi="Times New Roman"/>
          <w:color w:val="0070C0"/>
          <w:lang w:val="pt-PT"/>
        </w:rPr>
        <w:t>Documentul care atestă dreptul de proprietate asupra terenului, contract de concesiune sau alt document încheiat la notar, care să certifice dreptul de folosinţă al terenului</w:t>
      </w:r>
      <w:r w:rsidRPr="00CE747E">
        <w:rPr>
          <w:rFonts w:ascii="Times New Roman" w:hAnsi="Times New Roman"/>
          <w:lang w:val="pt-PT"/>
        </w:rPr>
        <w:t>, pe o perioadă de cel puțin 10 ani începând cu anul depunerii cererii de finanțare, care să confere titularului inclusiv dreptul de execuție a lucrărilor de construcții, după caz, în acord cu precizările din studiul de fezabilitate, în conformitate cu prevederile Legii nr. 50/1991, republicată, cu modificările și completările ulterioare, având în vedere</w:t>
      </w:r>
      <w:r w:rsidRPr="00CE747E">
        <w:rPr>
          <w:rFonts w:ascii="Times New Roman" w:hAnsi="Times New Roman"/>
          <w:bCs/>
          <w:noProof/>
          <w:lang w:val="pt-PT"/>
        </w:rPr>
        <w:t xml:space="preserve"> tipul de investiţie propusă prin proiect.</w:t>
      </w:r>
      <w:r w:rsidRPr="00CE747E">
        <w:rPr>
          <w:rFonts w:ascii="Times New Roman" w:hAnsi="Times New Roman"/>
          <w:lang w:val="pt-PT"/>
        </w:rPr>
        <w:t xml:space="preserve"> </w:t>
      </w:r>
    </w:p>
    <w:p w14:paraId="5764DA8E" w14:textId="77777777" w:rsidR="00233A11" w:rsidRPr="00CE747E" w:rsidRDefault="00233A11" w:rsidP="00CE747E">
      <w:pPr>
        <w:jc w:val="both"/>
        <w:rPr>
          <w:rFonts w:ascii="Times New Roman" w:hAnsi="Times New Roman"/>
          <w:lang w:val="pt-PT"/>
        </w:rPr>
      </w:pPr>
      <w:r w:rsidRPr="00CE747E">
        <w:rPr>
          <w:rFonts w:ascii="Times New Roman" w:hAnsi="Times New Roman"/>
          <w:b/>
          <w:lang w:val="pt-PT"/>
        </w:rPr>
        <w:t>Contractul de concesiune</w:t>
      </w:r>
      <w:r w:rsidRPr="00CE747E">
        <w:rPr>
          <w:rFonts w:ascii="Times New Roman" w:hAnsi="Times New Roman"/>
          <w:lang w:val="pt-PT"/>
        </w:rPr>
        <w:t xml:space="preserve"> va fi însoţit de </w:t>
      </w:r>
      <w:r w:rsidRPr="00CE747E">
        <w:rPr>
          <w:rFonts w:ascii="Times New Roman" w:hAnsi="Times New Roman"/>
          <w:b/>
          <w:color w:val="0070C0"/>
          <w:lang w:val="pt-PT"/>
        </w:rPr>
        <w:t>ADRESA EMISĂ DE CONCEDENT</w:t>
      </w:r>
      <w:r w:rsidRPr="00CE747E">
        <w:rPr>
          <w:rFonts w:ascii="Times New Roman" w:hAnsi="Times New Roman"/>
          <w:lang w:val="pt-PT"/>
        </w:rPr>
        <w:t xml:space="preserve"> şi trebuie să conţină: </w:t>
      </w:r>
    </w:p>
    <w:p w14:paraId="532162EF" w14:textId="77777777" w:rsidR="00233A11" w:rsidRPr="00CE747E" w:rsidRDefault="00233A11" w:rsidP="00CE747E">
      <w:pPr>
        <w:jc w:val="both"/>
        <w:rPr>
          <w:rFonts w:ascii="Times New Roman" w:hAnsi="Times New Roman"/>
          <w:lang w:val="pt-PT"/>
        </w:rPr>
      </w:pPr>
      <w:r w:rsidRPr="00CE747E">
        <w:rPr>
          <w:rFonts w:ascii="Times New Roman" w:hAnsi="Times New Roman"/>
          <w:lang w:val="pt-PT"/>
        </w:rPr>
        <w:t xml:space="preserve">- situaţia privind respectarea clauzelor contractuale și dacă este cazul respectarea graficului de realizare a investiţiilor prevăzute în contract şi alte clauze; </w:t>
      </w:r>
    </w:p>
    <w:p w14:paraId="42DD5380" w14:textId="77777777" w:rsidR="00233A11" w:rsidRPr="00CE747E" w:rsidRDefault="00233A11" w:rsidP="00CE747E">
      <w:pPr>
        <w:jc w:val="both"/>
        <w:rPr>
          <w:rFonts w:ascii="Times New Roman" w:hAnsi="Times New Roman"/>
          <w:lang w:val="pt-PT"/>
        </w:rPr>
      </w:pPr>
      <w:r w:rsidRPr="00CE747E">
        <w:rPr>
          <w:rFonts w:ascii="Times New Roman" w:hAnsi="Times New Roman"/>
          <w:lang w:val="pt-PT"/>
        </w:rPr>
        <w:t>- suprafaţa concesionată la zi (dacă pentru suprafaţa concesionată există solicitări privind retrocedarea sau diminuarea, și dacă da, să se menţioneze care este suprafaţa supusă acestui proces) pentru terenul pe care este amplasată clădirea.</w:t>
      </w:r>
    </w:p>
    <w:p w14:paraId="631B5D04" w14:textId="77777777" w:rsidR="00233A11" w:rsidRPr="00CE747E" w:rsidRDefault="00233A11" w:rsidP="00CE747E">
      <w:pPr>
        <w:jc w:val="both"/>
        <w:rPr>
          <w:rFonts w:ascii="Times New Roman" w:hAnsi="Times New Roman"/>
          <w:lang w:val="pt-PT"/>
        </w:rPr>
      </w:pPr>
      <w:r w:rsidRPr="00CE747E">
        <w:rPr>
          <w:rFonts w:ascii="Times New Roman" w:hAnsi="Times New Roman"/>
          <w:b/>
          <w:color w:val="0070C0"/>
          <w:lang w:val="pt-PT"/>
        </w:rPr>
        <w:t>DOCUMENT CARE SĂ CERTIFICE CĂ NU AU FOST FINALIZATE LUCRĂRILE DE CADASTRU</w:t>
      </w:r>
      <w:r w:rsidRPr="00CE747E">
        <w:rPr>
          <w:rFonts w:ascii="Times New Roman" w:hAnsi="Times New Roman"/>
          <w:lang w:val="pt-PT"/>
        </w:rPr>
        <w:t xml:space="preserve">, pentru  cererile de finanţare care vizează investiţii în lucrări privind construcţiile noi sau modernizări ale acestora. </w:t>
      </w:r>
    </w:p>
    <w:p w14:paraId="2BCC4ECD" w14:textId="77777777" w:rsidR="00233A11" w:rsidRPr="00CE747E" w:rsidRDefault="00233A11" w:rsidP="00CE747E">
      <w:pPr>
        <w:jc w:val="both"/>
        <w:rPr>
          <w:rFonts w:ascii="Times New Roman" w:hAnsi="Times New Roman"/>
          <w:lang w:val="pt-PT"/>
        </w:rPr>
      </w:pPr>
      <w:r w:rsidRPr="00CE747E">
        <w:rPr>
          <w:rFonts w:ascii="Times New Roman" w:hAnsi="Times New Roman"/>
          <w:lang w:val="pt-PT"/>
        </w:rPr>
        <w:lastRenderedPageBreak/>
        <w:t>AFIR va obține extrasul de carte funciară aferent imobilului (teren/clădire) pe baza datelor cadastrale înscrise de către solicitant în cererea de finanţare în secţiunea dedicată.</w:t>
      </w:r>
    </w:p>
    <w:p w14:paraId="57F7DAF9" w14:textId="77777777" w:rsidR="00233A11" w:rsidRPr="00CE747E" w:rsidRDefault="00233A11" w:rsidP="00CE747E">
      <w:pPr>
        <w:tabs>
          <w:tab w:val="left" w:pos="314"/>
          <w:tab w:val="left" w:pos="881"/>
          <w:tab w:val="left" w:pos="6700"/>
        </w:tabs>
        <w:jc w:val="both"/>
        <w:rPr>
          <w:rFonts w:ascii="Times New Roman" w:hAnsi="Times New Roman"/>
          <w:bCs/>
          <w:noProof/>
          <w:lang w:val="it-IT"/>
        </w:rPr>
      </w:pPr>
      <w:r w:rsidRPr="00CE747E">
        <w:rPr>
          <w:rFonts w:ascii="Times New Roman" w:hAnsi="Times New Roman"/>
          <w:bCs/>
          <w:noProof/>
          <w:lang w:val="it-IT"/>
        </w:rPr>
        <w:t>În situația în care în extrasul de carte funciară este notat sechestru judiciar asupra imobilului pe care se propune a se realiza investiția, solicitantul va depune dovada ridicării sechestrului sau AFIR va solicita informații suplimentare cu privire la ridicarea sau menținerea sechestrului, acest aspect fiind element de eligibilitate a proiectului.</w:t>
      </w:r>
    </w:p>
    <w:p w14:paraId="09DCB6D1" w14:textId="77777777" w:rsidR="006E3F96" w:rsidRPr="00CE747E" w:rsidRDefault="006E3F96" w:rsidP="00CE747E">
      <w:pPr>
        <w:jc w:val="both"/>
        <w:rPr>
          <w:rFonts w:ascii="Times New Roman" w:hAnsi="Times New Roman"/>
          <w:lang w:val="pt-PT"/>
        </w:rPr>
      </w:pPr>
      <w:r w:rsidRPr="00CE747E">
        <w:rPr>
          <w:rFonts w:ascii="Times New Roman" w:hAnsi="Times New Roman"/>
          <w:b/>
          <w:color w:val="0070C0"/>
          <w:highlight w:val="yellow"/>
          <w:lang w:val="pt-PT"/>
        </w:rPr>
        <w:t>a3)</w:t>
      </w:r>
      <w:r w:rsidRPr="00CE747E">
        <w:rPr>
          <w:rFonts w:ascii="Times New Roman" w:hAnsi="Times New Roman"/>
          <w:color w:val="0070C0"/>
          <w:lang w:val="pt-PT"/>
        </w:rPr>
        <w:t xml:space="preserve"> </w:t>
      </w:r>
      <w:r w:rsidRPr="00CE747E">
        <w:rPr>
          <w:rFonts w:ascii="Times New Roman" w:hAnsi="Times New Roman"/>
          <w:b/>
          <w:color w:val="0070C0"/>
          <w:lang w:val="pt-PT"/>
        </w:rPr>
        <w:t>DOCUMENT CARE SĂ CERTIFICE CĂ NU AU FOST FINALIZATE LUCRĂRILE DE CADASTRU</w:t>
      </w:r>
      <w:r w:rsidRPr="00CE747E">
        <w:rPr>
          <w:rFonts w:ascii="Times New Roman" w:hAnsi="Times New Roman"/>
          <w:lang w:val="pt-PT"/>
        </w:rPr>
        <w:t xml:space="preserve">, pentru  cererile de finanţare care vizează investiţii în lucrări privind construcţiile noi sau modernizări ale acestora. </w:t>
      </w:r>
    </w:p>
    <w:p w14:paraId="735E1CF4" w14:textId="77777777" w:rsidR="006E3F96" w:rsidRPr="00CE747E" w:rsidRDefault="006E3F96" w:rsidP="00CE747E">
      <w:pPr>
        <w:jc w:val="both"/>
        <w:rPr>
          <w:rFonts w:ascii="Times New Roman" w:hAnsi="Times New Roman"/>
          <w:lang w:val="pt-PT"/>
        </w:rPr>
      </w:pPr>
      <w:r w:rsidRPr="00CE747E">
        <w:rPr>
          <w:rFonts w:ascii="Times New Roman" w:hAnsi="Times New Roman"/>
          <w:lang w:val="pt-PT"/>
        </w:rPr>
        <w:t>AFIR va obține extrasul de carte funciară aferent imobilului (teren/clădire) pe baza datelor cadastrale înscrise de către solicitant în cererea de finanţare în secţiunea dedicată.</w:t>
      </w:r>
    </w:p>
    <w:p w14:paraId="7C89C335" w14:textId="77777777" w:rsidR="006E3F96" w:rsidRPr="00CE747E" w:rsidRDefault="006E3F96" w:rsidP="00CE747E">
      <w:pPr>
        <w:tabs>
          <w:tab w:val="left" w:pos="314"/>
          <w:tab w:val="left" w:pos="881"/>
          <w:tab w:val="left" w:pos="6700"/>
        </w:tabs>
        <w:jc w:val="both"/>
        <w:rPr>
          <w:rFonts w:ascii="Times New Roman" w:hAnsi="Times New Roman"/>
          <w:bCs/>
          <w:noProof/>
          <w:lang w:val="it-IT"/>
        </w:rPr>
      </w:pPr>
      <w:r w:rsidRPr="00CE747E">
        <w:rPr>
          <w:rFonts w:ascii="Times New Roman" w:hAnsi="Times New Roman"/>
          <w:bCs/>
          <w:noProof/>
          <w:lang w:val="it-IT"/>
        </w:rPr>
        <w:t>În situația în care în extrasul de carte funciară este notat sechestru judiciar asupra imobilului pe care se propune a se realiza investiția, solicitantul va depune dovada ridicării sechestrului sau AFIR va solicita informații suplimentare cu privire la ridicarea sau menținerea sechestrului, acest aspect fiind element de eligibilitate a proiectului.</w:t>
      </w:r>
    </w:p>
    <w:p w14:paraId="4C12D126" w14:textId="77777777" w:rsidR="006E3F96" w:rsidRPr="00CE747E" w:rsidRDefault="006E3F96" w:rsidP="00CE747E">
      <w:pPr>
        <w:jc w:val="both"/>
        <w:rPr>
          <w:rFonts w:ascii="Times New Roman" w:hAnsi="Times New Roman"/>
          <w:lang w:val="pt-PT"/>
        </w:rPr>
      </w:pPr>
    </w:p>
    <w:p w14:paraId="08EE7341" w14:textId="77777777" w:rsidR="006E3F96" w:rsidRPr="00CE747E" w:rsidRDefault="006E3F96" w:rsidP="00CE747E">
      <w:pPr>
        <w:autoSpaceDE w:val="0"/>
        <w:autoSpaceDN w:val="0"/>
        <w:adjustRightInd w:val="0"/>
        <w:rPr>
          <w:rFonts w:ascii="Times New Roman" w:hAnsi="Times New Roman"/>
          <w:lang w:val="pt-PT"/>
        </w:rPr>
      </w:pPr>
      <w:r w:rsidRPr="00CE747E">
        <w:rPr>
          <w:rFonts w:ascii="Times New Roman" w:hAnsi="Times New Roman"/>
          <w:b/>
          <w:color w:val="0070C0"/>
          <w:highlight w:val="yellow"/>
          <w:lang w:val="pt-PT"/>
        </w:rPr>
        <w:t>a4)</w:t>
      </w:r>
      <w:r w:rsidRPr="00CE747E">
        <w:rPr>
          <w:rFonts w:ascii="Times New Roman" w:hAnsi="Times New Roman"/>
          <w:b/>
          <w:lang w:val="pt-PT"/>
        </w:rPr>
        <w:t xml:space="preserve"> </w:t>
      </w:r>
      <w:r w:rsidRPr="00CE747E">
        <w:rPr>
          <w:rFonts w:ascii="Times New Roman" w:hAnsi="Times New Roman"/>
          <w:b/>
          <w:color w:val="4F81BD"/>
          <w:lang w:val="pt-PT"/>
        </w:rPr>
        <w:t>ACORDUL CREDITORULUI PRIVIND EXECUȚIA INVESTIȚIEI ŞI GRAFICUL DE RAMBURSARE A CREDITULUI</w:t>
      </w:r>
    </w:p>
    <w:p w14:paraId="3EC82CED" w14:textId="77777777" w:rsidR="006E3F96" w:rsidRPr="00CE747E" w:rsidRDefault="006E3F96" w:rsidP="00CE747E">
      <w:pPr>
        <w:jc w:val="both"/>
        <w:rPr>
          <w:rFonts w:ascii="Times New Roman" w:hAnsi="Times New Roman"/>
          <w:lang w:val="pt-PT"/>
        </w:rPr>
      </w:pPr>
      <w:r w:rsidRPr="00CE747E">
        <w:rPr>
          <w:rFonts w:ascii="Times New Roman" w:hAnsi="Times New Roman"/>
          <w:b/>
          <w:lang w:val="pt-PT"/>
        </w:rPr>
        <w:t>Atenţie!</w:t>
      </w:r>
      <w:r w:rsidRPr="00CE747E">
        <w:rPr>
          <w:rFonts w:ascii="Times New Roman" w:hAnsi="Times New Roman"/>
          <w:lang w:val="pt-PT"/>
        </w:rPr>
        <w:t xml:space="preserve"> se va depune </w:t>
      </w:r>
      <w:r w:rsidRPr="00CE747E">
        <w:rPr>
          <w:rFonts w:ascii="Times New Roman" w:hAnsi="Times New Roman"/>
          <w:lang w:val="fr-FR"/>
        </w:rPr>
        <w:t>î</w:t>
      </w:r>
      <w:r w:rsidRPr="00CE747E">
        <w:rPr>
          <w:rFonts w:ascii="Times New Roman" w:hAnsi="Times New Roman"/>
          <w:lang w:val="pt-PT"/>
        </w:rPr>
        <w:t>n situatia în care imobilul pe care se execută investiţia nu este liber de sarcini (gajat pentru un credit),</w:t>
      </w:r>
    </w:p>
    <w:p w14:paraId="20704F4D" w14:textId="77777777" w:rsidR="006E3F96" w:rsidRPr="00CE747E" w:rsidRDefault="006E3F96" w:rsidP="00CE747E">
      <w:pPr>
        <w:jc w:val="both"/>
        <w:rPr>
          <w:rFonts w:ascii="Times New Roman" w:hAnsi="Times New Roman"/>
          <w:lang w:val="pt-PT"/>
        </w:rPr>
      </w:pPr>
    </w:p>
    <w:p w14:paraId="0F9EF03A" w14:textId="77777777" w:rsidR="006E3F96" w:rsidRPr="00CE747E" w:rsidRDefault="006E3F96" w:rsidP="00CE747E">
      <w:pPr>
        <w:jc w:val="both"/>
        <w:rPr>
          <w:rFonts w:ascii="Times New Roman" w:hAnsi="Times New Roman"/>
          <w:b/>
          <w:color w:val="000000"/>
          <w:lang w:val="pt-PT"/>
        </w:rPr>
      </w:pPr>
      <w:r w:rsidRPr="00CE747E">
        <w:rPr>
          <w:rFonts w:ascii="Times New Roman" w:hAnsi="Times New Roman"/>
          <w:b/>
          <w:color w:val="0070C0"/>
          <w:highlight w:val="yellow"/>
          <w:lang w:val="pt-PT"/>
        </w:rPr>
        <w:t>Doc. 3</w:t>
      </w:r>
      <w:r w:rsidRPr="00CE747E">
        <w:rPr>
          <w:rFonts w:ascii="Times New Roman" w:hAnsi="Times New Roman"/>
          <w:b/>
          <w:color w:val="0070C0"/>
          <w:lang w:val="pt-PT"/>
        </w:rPr>
        <w:t xml:space="preserve">. Pentru unitățile existente 1. AUTORIZAŢIE SANITARĂ/NOTIFICARE </w:t>
      </w:r>
      <w:r w:rsidRPr="00CE747E">
        <w:rPr>
          <w:rFonts w:ascii="Times New Roman" w:hAnsi="Times New Roman"/>
          <w:b/>
          <w:color w:val="000000"/>
          <w:lang w:val="pt-PT"/>
        </w:rPr>
        <w:t>de constatare a conformităţii cu legislaţia sanitară emisă pentru unitățile care se autorizează/avizează conform legislației în vigoare</w:t>
      </w:r>
    </w:p>
    <w:p w14:paraId="5F729DD6" w14:textId="77777777" w:rsidR="006E3F96" w:rsidRPr="00CE747E" w:rsidRDefault="006E3F96" w:rsidP="00CE747E">
      <w:pPr>
        <w:jc w:val="both"/>
        <w:rPr>
          <w:rFonts w:ascii="Times New Roman" w:hAnsi="Times New Roman"/>
          <w:b/>
          <w:color w:val="000000"/>
          <w:lang w:val="pt-PT"/>
        </w:rPr>
      </w:pPr>
      <w:r w:rsidRPr="00CE747E">
        <w:rPr>
          <w:rFonts w:ascii="Times New Roman" w:hAnsi="Times New Roman"/>
          <w:b/>
          <w:color w:val="0070C0"/>
          <w:lang w:val="pt-PT"/>
        </w:rPr>
        <w:t xml:space="preserve">2 AUTORIZAȚIE DE MEDIU </w:t>
      </w:r>
      <w:r w:rsidRPr="00CE747E">
        <w:rPr>
          <w:rFonts w:ascii="Times New Roman" w:hAnsi="Times New Roman"/>
          <w:b/>
          <w:color w:val="000000"/>
          <w:lang w:val="pt-PT"/>
        </w:rPr>
        <w:t xml:space="preserve">emisă de autoritatea competentă de mediu </w:t>
      </w:r>
    </w:p>
    <w:p w14:paraId="4B1E007F" w14:textId="77777777" w:rsidR="006E3F96" w:rsidRPr="00CE747E" w:rsidRDefault="006E3F96" w:rsidP="00CE747E">
      <w:pPr>
        <w:jc w:val="both"/>
        <w:rPr>
          <w:rFonts w:ascii="Times New Roman" w:hAnsi="Times New Roman"/>
          <w:b/>
          <w:color w:val="000000"/>
          <w:lang w:val="pt-PT"/>
        </w:rPr>
      </w:pPr>
      <w:r w:rsidRPr="00CE747E">
        <w:rPr>
          <w:rFonts w:ascii="Times New Roman" w:hAnsi="Times New Roman"/>
          <w:b/>
          <w:color w:val="000000"/>
          <w:lang w:val="pt-PT"/>
        </w:rPr>
        <w:t xml:space="preserve">Atenție! În cazul în care solicitantul prezintă autorizaţii de funcţionare/notificări de constatare a conformității cu legislația în vigoare, sunt emise/vizate cu mai mult de un an față de data depunerii cererii de finanțare, se va avea în vedere obligativitatea vizării anuale a documentelor care certifică funcționarea unității în conformitate cu legislația națională aferentă. </w:t>
      </w:r>
    </w:p>
    <w:p w14:paraId="5905D53D" w14:textId="77777777" w:rsidR="006E3F96" w:rsidRPr="00CE747E" w:rsidRDefault="006E3F96" w:rsidP="00CE747E">
      <w:pPr>
        <w:jc w:val="both"/>
        <w:rPr>
          <w:rFonts w:ascii="Times New Roman" w:hAnsi="Times New Roman"/>
          <w:b/>
          <w:color w:val="0070C0"/>
          <w:lang w:val="pt-PT"/>
        </w:rPr>
      </w:pPr>
      <w:r w:rsidRPr="00CE747E">
        <w:rPr>
          <w:rFonts w:ascii="Times New Roman" w:hAnsi="Times New Roman"/>
          <w:b/>
          <w:color w:val="0070C0"/>
          <w:lang w:val="pt-PT"/>
        </w:rPr>
        <w:t xml:space="preserve"> </w:t>
      </w:r>
    </w:p>
    <w:p w14:paraId="4FD25B7A" w14:textId="77777777" w:rsidR="006E3F96" w:rsidRPr="00CE747E" w:rsidRDefault="006E3F96" w:rsidP="00CE747E">
      <w:pPr>
        <w:tabs>
          <w:tab w:val="left" w:pos="426"/>
        </w:tabs>
        <w:jc w:val="both"/>
        <w:rPr>
          <w:rFonts w:ascii="Times New Roman" w:hAnsi="Times New Roman"/>
          <w:lang w:val="pt-PT" w:eastAsia="ro-RO"/>
        </w:rPr>
      </w:pPr>
      <w:r w:rsidRPr="00CE747E">
        <w:rPr>
          <w:rFonts w:ascii="Times New Roman" w:hAnsi="Times New Roman"/>
          <w:b/>
          <w:color w:val="0070C0"/>
          <w:highlight w:val="yellow"/>
          <w:lang w:val="pt-PT"/>
        </w:rPr>
        <w:t>Doc. 4</w:t>
      </w:r>
      <w:r w:rsidRPr="00CE747E">
        <w:rPr>
          <w:rFonts w:ascii="Times New Roman" w:hAnsi="Times New Roman"/>
          <w:b/>
          <w:color w:val="0070C0"/>
          <w:lang w:val="pt-PT"/>
        </w:rPr>
        <w:t>. STATUT</w:t>
      </w:r>
      <w:r w:rsidRPr="00CE747E">
        <w:rPr>
          <w:rFonts w:ascii="Times New Roman" w:hAnsi="Times New Roman"/>
          <w:lang w:val="pt-PT"/>
        </w:rPr>
        <w:t xml:space="preserve"> pentru Societatea cooperativă înfiinţată în baza Legii nr. 1/2005 cu modificările și completările ulterioare și Cooperativa agricolă înfiinţată în baza Legii nr. 566/2004  cu modificările și completările ulterioare. </w:t>
      </w:r>
    </w:p>
    <w:p w14:paraId="540C3AC0" w14:textId="77777777" w:rsidR="006E3F96" w:rsidRPr="00CE747E" w:rsidRDefault="006E3F96" w:rsidP="00CE747E">
      <w:pPr>
        <w:autoSpaceDE w:val="0"/>
        <w:autoSpaceDN w:val="0"/>
        <w:adjustRightInd w:val="0"/>
        <w:rPr>
          <w:rFonts w:ascii="Times New Roman" w:hAnsi="Times New Roman"/>
          <w:b/>
          <w:lang w:val="pt-PT" w:eastAsia="ro-RO"/>
        </w:rPr>
      </w:pPr>
    </w:p>
    <w:p w14:paraId="7436B303" w14:textId="77777777" w:rsidR="006E3F96" w:rsidRPr="00CE747E" w:rsidRDefault="006E3F96" w:rsidP="00CE747E">
      <w:pPr>
        <w:tabs>
          <w:tab w:val="left" w:pos="360"/>
        </w:tabs>
        <w:jc w:val="both"/>
        <w:rPr>
          <w:rFonts w:ascii="Times New Roman" w:hAnsi="Times New Roman"/>
          <w:noProof/>
          <w:lang w:val="pt-PT"/>
        </w:rPr>
      </w:pPr>
      <w:r w:rsidRPr="00CE747E">
        <w:rPr>
          <w:rFonts w:ascii="Times New Roman" w:hAnsi="Times New Roman"/>
          <w:b/>
          <w:color w:val="0070C0"/>
          <w:lang w:val="pt-PT"/>
        </w:rPr>
        <w:t xml:space="preserve">Doc.5. </w:t>
      </w:r>
      <w:r w:rsidRPr="00CE747E" w:rsidDel="004628F4">
        <w:rPr>
          <w:rFonts w:ascii="Times New Roman" w:hAnsi="Times New Roman"/>
          <w:b/>
          <w:color w:val="0070C0"/>
          <w:lang w:val="pt-PT"/>
        </w:rPr>
        <w:t xml:space="preserve">CERTIFICAT DE </w:t>
      </w:r>
      <w:r w:rsidRPr="00CE747E">
        <w:rPr>
          <w:rFonts w:ascii="Times New Roman" w:hAnsi="Times New Roman"/>
          <w:b/>
          <w:color w:val="0070C0"/>
          <w:lang w:val="pt-PT"/>
        </w:rPr>
        <w:t xml:space="preserve">CONFORMITATE A </w:t>
      </w:r>
      <w:r w:rsidRPr="00CE747E" w:rsidDel="004628F4">
        <w:rPr>
          <w:rFonts w:ascii="Times New Roman" w:hAnsi="Times New Roman"/>
          <w:b/>
          <w:color w:val="0070C0"/>
          <w:lang w:val="pt-PT"/>
        </w:rPr>
        <w:t>PRODUS</w:t>
      </w:r>
      <w:r w:rsidRPr="00CE747E">
        <w:rPr>
          <w:rFonts w:ascii="Times New Roman" w:hAnsi="Times New Roman"/>
          <w:b/>
          <w:color w:val="0070C0"/>
          <w:lang w:val="pt-PT"/>
        </w:rPr>
        <w:t>ELOR AGROALIMENTARE</w:t>
      </w:r>
      <w:r w:rsidRPr="00CE747E" w:rsidDel="004628F4">
        <w:rPr>
          <w:rFonts w:ascii="Times New Roman" w:hAnsi="Times New Roman"/>
          <w:b/>
          <w:color w:val="0070C0"/>
          <w:lang w:val="pt-PT"/>
        </w:rPr>
        <w:t xml:space="preserve"> ECOLOGIC</w:t>
      </w:r>
      <w:r w:rsidRPr="00CE747E">
        <w:rPr>
          <w:rFonts w:ascii="Times New Roman" w:hAnsi="Times New Roman"/>
          <w:b/>
          <w:color w:val="0070C0"/>
          <w:lang w:val="pt-PT"/>
        </w:rPr>
        <w:t>E</w:t>
      </w:r>
      <w:r w:rsidRPr="00CE747E">
        <w:rPr>
          <w:rFonts w:ascii="Times New Roman" w:hAnsi="Times New Roman"/>
          <w:lang w:val="pt-PT"/>
        </w:rPr>
        <w:t xml:space="preserve">  (</w:t>
      </w:r>
      <w:r w:rsidRPr="00CE747E">
        <w:rPr>
          <w:rFonts w:ascii="Times New Roman" w:hAnsi="Times New Roman"/>
          <w:noProof/>
          <w:lang w:val="pt-PT"/>
        </w:rPr>
        <w:t>produse finite)</w:t>
      </w:r>
      <w:r w:rsidRPr="00CE747E" w:rsidDel="004628F4">
        <w:rPr>
          <w:rFonts w:ascii="Times New Roman" w:hAnsi="Times New Roman"/>
          <w:noProof/>
          <w:lang w:val="pt-PT"/>
        </w:rPr>
        <w:t xml:space="preserve"> emis de un organism de </w:t>
      </w:r>
      <w:r w:rsidRPr="00CE747E">
        <w:rPr>
          <w:rFonts w:ascii="Times New Roman" w:hAnsi="Times New Roman"/>
          <w:noProof/>
          <w:lang w:val="pt-PT"/>
        </w:rPr>
        <w:t xml:space="preserve">inspecţie şi certificare, conform </w:t>
      </w:r>
      <w:r w:rsidRPr="00CE747E">
        <w:rPr>
          <w:rFonts w:ascii="Times New Roman" w:hAnsi="Times New Roman"/>
          <w:lang w:val="pt-PT"/>
        </w:rPr>
        <w:t>prevederilor OUG 34/2000 privind produsele agroalimentare ecologice</w:t>
      </w:r>
      <w:r w:rsidRPr="00CE747E">
        <w:rPr>
          <w:rFonts w:ascii="Times New Roman" w:hAnsi="Times New Roman"/>
          <w:i/>
          <w:lang w:val="pt-PT"/>
        </w:rPr>
        <w:t xml:space="preserve"> </w:t>
      </w:r>
      <w:r w:rsidRPr="00CE747E">
        <w:rPr>
          <w:rFonts w:ascii="Times New Roman" w:hAnsi="Times New Roman"/>
          <w:lang w:val="pt-PT"/>
        </w:rPr>
        <w:t>cu completările și modificările ulterioare</w:t>
      </w:r>
      <w:r w:rsidRPr="00CE747E">
        <w:rPr>
          <w:rFonts w:ascii="Times New Roman" w:hAnsi="Times New Roman"/>
          <w:b/>
          <w:lang w:val="pt-PT"/>
        </w:rPr>
        <w:t>(pentru investiții în vederea obținerii unui produs existent)-</w:t>
      </w:r>
      <w:r w:rsidRPr="00CE747E">
        <w:rPr>
          <w:rFonts w:ascii="Times New Roman" w:hAnsi="Times New Roman"/>
          <w:lang w:val="pt-PT"/>
        </w:rPr>
        <w:t xml:space="preserve"> </w:t>
      </w:r>
      <w:r w:rsidRPr="00CE747E">
        <w:rPr>
          <w:rFonts w:ascii="Times New Roman" w:hAnsi="Times New Roman"/>
          <w:b/>
          <w:lang w:val="pt-PT"/>
        </w:rPr>
        <w:t>solicitat la depunere și la finalul primului an de monitorizare</w:t>
      </w:r>
    </w:p>
    <w:p w14:paraId="717E5D11" w14:textId="77777777" w:rsidR="006E3F96" w:rsidRPr="00CE747E" w:rsidRDefault="006E3F96" w:rsidP="00CE747E">
      <w:pPr>
        <w:tabs>
          <w:tab w:val="left" w:pos="360"/>
        </w:tabs>
        <w:jc w:val="both"/>
        <w:rPr>
          <w:rFonts w:ascii="Times New Roman" w:hAnsi="Times New Roman"/>
          <w:b/>
          <w:noProof/>
          <w:lang w:val="pt-PT"/>
        </w:rPr>
      </w:pPr>
      <w:r w:rsidRPr="00CE747E">
        <w:rPr>
          <w:rFonts w:ascii="Times New Roman" w:hAnsi="Times New Roman"/>
          <w:b/>
          <w:noProof/>
          <w:color w:val="0070C0"/>
          <w:lang w:val="pt-PT"/>
        </w:rPr>
        <w:t>5.1</w:t>
      </w:r>
      <w:r w:rsidRPr="00CE747E">
        <w:rPr>
          <w:rFonts w:ascii="Times New Roman" w:hAnsi="Times New Roman"/>
          <w:b/>
          <w:noProof/>
          <w:lang w:val="pt-PT"/>
        </w:rPr>
        <w:t xml:space="preserve"> (pentru investiții în vederea obținerii unui produs nou):</w:t>
      </w:r>
    </w:p>
    <w:p w14:paraId="17C5536F" w14:textId="77777777" w:rsidR="006E3F96" w:rsidRPr="00CE747E" w:rsidRDefault="006E3F96" w:rsidP="00CE747E">
      <w:pPr>
        <w:jc w:val="both"/>
        <w:rPr>
          <w:rFonts w:ascii="Times New Roman" w:hAnsi="Times New Roman"/>
          <w:b/>
          <w:color w:val="000000"/>
          <w:lang w:val="pt-PT"/>
        </w:rPr>
      </w:pPr>
      <w:r w:rsidRPr="00CE747E">
        <w:rPr>
          <w:rFonts w:ascii="Times New Roman" w:hAnsi="Times New Roman"/>
          <w:color w:val="0070C0"/>
          <w:lang w:val="pt-PT"/>
        </w:rPr>
        <w:t xml:space="preserve">a) </w:t>
      </w:r>
      <w:r w:rsidRPr="00CE747E">
        <w:rPr>
          <w:rFonts w:ascii="Times New Roman" w:hAnsi="Times New Roman"/>
          <w:b/>
          <w:color w:val="0070C0"/>
          <w:lang w:val="pt-PT"/>
        </w:rPr>
        <w:t xml:space="preserve">FIȘA DE ÎNREGISTRARE CA PROCESATOR ȘI/SAU PRODUCĂTOR ÎN AGRICULTURA </w:t>
      </w:r>
      <w:bookmarkStart w:id="11" w:name="_Hlk81299030"/>
      <w:r w:rsidRPr="00CE747E">
        <w:rPr>
          <w:rFonts w:ascii="Times New Roman" w:hAnsi="Times New Roman"/>
          <w:b/>
          <w:color w:val="0070C0"/>
          <w:lang w:val="pt-PT"/>
        </w:rPr>
        <w:t xml:space="preserve">ECOLOGICĂ </w:t>
      </w:r>
      <w:r w:rsidRPr="00CE747E">
        <w:rPr>
          <w:rFonts w:ascii="Times New Roman" w:hAnsi="Times New Roman"/>
          <w:b/>
          <w:color w:val="000000"/>
          <w:lang w:val="pt-PT"/>
        </w:rPr>
        <w:t>(la ultima plată)</w:t>
      </w:r>
    </w:p>
    <w:bookmarkEnd w:id="11"/>
    <w:p w14:paraId="081E7F5A" w14:textId="77777777" w:rsidR="006E3F96" w:rsidRPr="00CE747E" w:rsidRDefault="006E3F96" w:rsidP="00CE747E">
      <w:pPr>
        <w:jc w:val="both"/>
        <w:rPr>
          <w:rFonts w:ascii="Times New Roman" w:hAnsi="Times New Roman"/>
          <w:b/>
          <w:color w:val="000000"/>
          <w:lang w:val="pt-PT"/>
        </w:rPr>
      </w:pPr>
      <w:r w:rsidRPr="00CE747E">
        <w:rPr>
          <w:rFonts w:ascii="Times New Roman" w:hAnsi="Times New Roman"/>
          <w:b/>
          <w:color w:val="0070C0"/>
          <w:lang w:val="pt-PT"/>
        </w:rPr>
        <w:t xml:space="preserve">b) CONTRACTUL PROCESATORULUI CU UN ORGANISM CERTIFICAT DE INSPECȚIE ȘI CERTIFICARE </w:t>
      </w:r>
      <w:r w:rsidRPr="00CE747E">
        <w:rPr>
          <w:rFonts w:ascii="Times New Roman" w:hAnsi="Times New Roman"/>
          <w:b/>
          <w:color w:val="000000"/>
          <w:lang w:val="pt-PT"/>
        </w:rPr>
        <w:t>(la ultima plată)</w:t>
      </w:r>
    </w:p>
    <w:p w14:paraId="150851C0" w14:textId="77777777" w:rsidR="006E3F96" w:rsidRPr="00CE747E" w:rsidRDefault="006E3F96" w:rsidP="00CE747E">
      <w:pPr>
        <w:jc w:val="both"/>
        <w:rPr>
          <w:rFonts w:ascii="Times New Roman" w:hAnsi="Times New Roman"/>
          <w:lang w:val="pt-PT"/>
        </w:rPr>
      </w:pPr>
      <w:r w:rsidRPr="00CE747E">
        <w:rPr>
          <w:rFonts w:ascii="Times New Roman" w:hAnsi="Times New Roman"/>
          <w:lang w:val="pt-PT"/>
        </w:rPr>
        <w:t xml:space="preserve">Pentru </w:t>
      </w:r>
      <w:r w:rsidRPr="00CE747E">
        <w:rPr>
          <w:rFonts w:ascii="Times New Roman" w:hAnsi="Times New Roman"/>
          <w:b/>
          <w:lang w:val="pt-PT"/>
        </w:rPr>
        <w:t>investiţiile noi sau investiții cu producerea de produse noi ecologice</w:t>
      </w:r>
      <w:r w:rsidRPr="00CE747E">
        <w:rPr>
          <w:rFonts w:ascii="Times New Roman" w:hAnsi="Times New Roman"/>
          <w:lang w:val="pt-PT"/>
        </w:rPr>
        <w:t xml:space="preserve">, solicitanţii trebuie să prezinte în cererea de finanțare că materia primă colectată pentru obținerea produsului vizat este </w:t>
      </w:r>
      <w:r w:rsidRPr="00CE747E">
        <w:rPr>
          <w:rFonts w:ascii="Times New Roman" w:hAnsi="Times New Roman"/>
          <w:lang w:val="pt-PT"/>
        </w:rPr>
        <w:lastRenderedPageBreak/>
        <w:t xml:space="preserve">ecologică şi se angajează, la depunerea cererii de finanțare, că în urma procesarii se vor obține produse ecologice certificate conform legislaţiei în vigoare. Acest aspect se va verifica la ultima plată (Fișa de înregistrare ca procesator și producător în agricultura ecologică și Contractul procesatorului) şi la </w:t>
      </w:r>
      <w:bookmarkStart w:id="12" w:name="_Hlk148088286"/>
      <w:r w:rsidRPr="00CE747E">
        <w:rPr>
          <w:rFonts w:ascii="Times New Roman" w:hAnsi="Times New Roman"/>
          <w:lang w:val="pt-PT"/>
        </w:rPr>
        <w:t xml:space="preserve">finalul primului an de monitorizare </w:t>
      </w:r>
      <w:bookmarkEnd w:id="12"/>
      <w:r w:rsidRPr="00CE747E">
        <w:rPr>
          <w:rFonts w:ascii="Times New Roman" w:hAnsi="Times New Roman"/>
          <w:lang w:val="pt-PT"/>
        </w:rPr>
        <w:t xml:space="preserve">(Certificat de conformitate a produselor agroalimentare ecologice). </w:t>
      </w:r>
    </w:p>
    <w:p w14:paraId="395F7A80" w14:textId="5C99210F" w:rsidR="006E3F96" w:rsidRPr="00CE747E" w:rsidRDefault="006E3F96" w:rsidP="00CE747E">
      <w:pPr>
        <w:jc w:val="both"/>
        <w:rPr>
          <w:rFonts w:ascii="Times New Roman" w:hAnsi="Times New Roman"/>
          <w:b/>
          <w:lang w:val="pt-PT"/>
        </w:rPr>
      </w:pPr>
      <w:r w:rsidRPr="00CE747E">
        <w:rPr>
          <w:rFonts w:ascii="Times New Roman" w:hAnsi="Times New Roman"/>
          <w:b/>
          <w:color w:val="0070C0"/>
          <w:lang w:val="pt-PT"/>
        </w:rPr>
        <w:t xml:space="preserve">Doc 6. ATESTATUL DE PRODUS TRADIȚIONAL </w:t>
      </w:r>
    </w:p>
    <w:p w14:paraId="1EEB47C2" w14:textId="77777777" w:rsidR="006E3F96" w:rsidRPr="00CE747E" w:rsidRDefault="006E3F96" w:rsidP="00CE747E">
      <w:pPr>
        <w:jc w:val="both"/>
        <w:rPr>
          <w:rFonts w:ascii="Times New Roman" w:hAnsi="Times New Roman"/>
          <w:b/>
          <w:lang w:val="pt-PT"/>
        </w:rPr>
      </w:pPr>
      <w:r w:rsidRPr="00CE747E">
        <w:rPr>
          <w:rFonts w:ascii="Times New Roman" w:hAnsi="Times New Roman"/>
          <w:lang w:val="pt-PT"/>
        </w:rPr>
        <w:t>emis de MADR, în conformitate cu Ordinul nr.724/1082/360/2013</w:t>
      </w:r>
      <w:r w:rsidRPr="00CE747E">
        <w:rPr>
          <w:rFonts w:ascii="Times New Roman" w:hAnsi="Times New Roman"/>
          <w:bCs/>
          <w:i/>
          <w:lang w:val="pt-PT"/>
        </w:rPr>
        <w:t xml:space="preserve"> </w:t>
      </w:r>
      <w:r w:rsidRPr="00CE747E">
        <w:rPr>
          <w:rFonts w:ascii="Times New Roman" w:hAnsi="Times New Roman"/>
          <w:lang w:val="pt-PT"/>
        </w:rPr>
        <w:t xml:space="preserve">privind atestarea produselor tradiţionale, cu modificările și completările ulterioare </w:t>
      </w:r>
      <w:bookmarkStart w:id="13" w:name="_Hlk146534624"/>
      <w:r w:rsidRPr="00CE747E">
        <w:rPr>
          <w:rFonts w:ascii="Times New Roman" w:hAnsi="Times New Roman"/>
          <w:b/>
          <w:lang w:val="pt-PT"/>
        </w:rPr>
        <w:t xml:space="preserve">(pentru investiții în vederea obținerii unui produs existent </w:t>
      </w:r>
      <w:r w:rsidRPr="00CE747E">
        <w:rPr>
          <w:rFonts w:ascii="Times New Roman" w:hAnsi="Times New Roman"/>
          <w:lang w:val="pt-PT"/>
        </w:rPr>
        <w:t xml:space="preserve">- </w:t>
      </w:r>
      <w:bookmarkStart w:id="14" w:name="_Hlk150848247"/>
      <w:r w:rsidRPr="00CE747E">
        <w:rPr>
          <w:rFonts w:ascii="Times New Roman" w:hAnsi="Times New Roman"/>
          <w:lang w:val="pt-PT"/>
        </w:rPr>
        <w:t>solicitat la depunere și la finalul primului an de monitorizare</w:t>
      </w:r>
      <w:bookmarkEnd w:id="14"/>
      <w:r w:rsidRPr="00CE747E">
        <w:rPr>
          <w:rFonts w:ascii="Times New Roman" w:hAnsi="Times New Roman"/>
          <w:b/>
          <w:lang w:val="pt-PT"/>
        </w:rPr>
        <w:t xml:space="preserve">, pentru investiții în vederea obținerii unui produs nou- </w:t>
      </w:r>
      <w:r w:rsidRPr="00CE747E">
        <w:rPr>
          <w:rFonts w:ascii="Times New Roman" w:hAnsi="Times New Roman"/>
          <w:lang w:val="pt-PT"/>
        </w:rPr>
        <w:t>solicitat</w:t>
      </w:r>
      <w:r w:rsidRPr="00CE747E" w:rsidDel="006E3A8E">
        <w:rPr>
          <w:rFonts w:ascii="Times New Roman" w:hAnsi="Times New Roman"/>
          <w:lang w:val="pt-PT"/>
        </w:rPr>
        <w:t xml:space="preserve"> </w:t>
      </w:r>
      <w:r w:rsidRPr="00CE747E">
        <w:rPr>
          <w:rFonts w:ascii="Times New Roman" w:hAnsi="Times New Roman"/>
          <w:lang w:val="pt-PT"/>
        </w:rPr>
        <w:t>la finalul primului an de monitorizare)</w:t>
      </w:r>
      <w:bookmarkEnd w:id="13"/>
      <w:r w:rsidRPr="00CE747E">
        <w:rPr>
          <w:rFonts w:ascii="Times New Roman" w:hAnsi="Times New Roman"/>
          <w:b/>
          <w:lang w:val="pt-PT"/>
        </w:rPr>
        <w:t>.</w:t>
      </w:r>
    </w:p>
    <w:p w14:paraId="432CAD5A" w14:textId="77777777" w:rsidR="006E3F96" w:rsidRPr="00CE747E" w:rsidRDefault="006E3F96" w:rsidP="00CE747E">
      <w:pPr>
        <w:jc w:val="both"/>
        <w:rPr>
          <w:rFonts w:ascii="Times New Roman" w:hAnsi="Times New Roman"/>
          <w:b/>
          <w:highlight w:val="yellow"/>
          <w:lang w:val="pt-PT"/>
        </w:rPr>
      </w:pPr>
    </w:p>
    <w:p w14:paraId="2403214D" w14:textId="77777777" w:rsidR="006E3F96" w:rsidRPr="00CE747E" w:rsidRDefault="006E3F96" w:rsidP="00CE747E">
      <w:pPr>
        <w:jc w:val="both"/>
        <w:rPr>
          <w:rFonts w:ascii="Times New Roman" w:hAnsi="Times New Roman"/>
          <w:lang w:val="pt-PT"/>
        </w:rPr>
      </w:pPr>
      <w:r w:rsidRPr="00CE747E">
        <w:rPr>
          <w:rFonts w:ascii="Times New Roman" w:hAnsi="Times New Roman"/>
          <w:b/>
          <w:color w:val="0070C0"/>
          <w:lang w:val="pt-PT"/>
        </w:rPr>
        <w:t>Doc.7. ATESTAT PRODUS ALIMENTAR OBȚINUT CONFORM UNEI REȚETE CONSACRATE</w:t>
      </w:r>
      <w:r w:rsidRPr="00CE747E">
        <w:rPr>
          <w:rFonts w:ascii="Times New Roman" w:hAnsi="Times New Roman"/>
          <w:b/>
          <w:lang w:val="pt-PT"/>
        </w:rPr>
        <w:t xml:space="preserve">, </w:t>
      </w:r>
      <w:r w:rsidRPr="00CE747E">
        <w:rPr>
          <w:rFonts w:ascii="Times New Roman" w:hAnsi="Times New Roman"/>
          <w:lang w:val="pt-PT"/>
        </w:rPr>
        <w:t xml:space="preserve">conform Ordinului nr. 151/1.460/213/2021 privind înregistrarea reţetelor consacrate, precum şi atestarea produselor alimentare obţinute conform reţetelor consacrate cu modificările și completările ulterioare </w:t>
      </w:r>
      <w:r w:rsidRPr="00CE747E">
        <w:rPr>
          <w:rFonts w:ascii="Times New Roman" w:hAnsi="Times New Roman"/>
          <w:b/>
          <w:lang w:val="pt-PT"/>
        </w:rPr>
        <w:t xml:space="preserve">(pentru investiții în vederea obținerii unui produs existent </w:t>
      </w:r>
      <w:r w:rsidRPr="00CE747E">
        <w:rPr>
          <w:rFonts w:ascii="Times New Roman" w:hAnsi="Times New Roman"/>
          <w:lang w:val="pt-PT"/>
        </w:rPr>
        <w:t>- solicitat la depunere și la finalul primului an de monitorizare</w:t>
      </w:r>
      <w:r w:rsidRPr="00CE747E">
        <w:rPr>
          <w:rFonts w:ascii="Times New Roman" w:hAnsi="Times New Roman"/>
          <w:b/>
          <w:lang w:val="pt-PT"/>
        </w:rPr>
        <w:t xml:space="preserve">, pentru investiții în vederea obținerii unui produs nou- </w:t>
      </w:r>
      <w:r w:rsidRPr="00CE747E">
        <w:rPr>
          <w:rFonts w:ascii="Times New Roman" w:hAnsi="Times New Roman"/>
          <w:lang w:val="pt-PT"/>
        </w:rPr>
        <w:t>solicitat</w:t>
      </w:r>
      <w:r w:rsidRPr="00CE747E" w:rsidDel="006E3A8E">
        <w:rPr>
          <w:rFonts w:ascii="Times New Roman" w:hAnsi="Times New Roman"/>
          <w:lang w:val="pt-PT"/>
        </w:rPr>
        <w:t xml:space="preserve"> </w:t>
      </w:r>
      <w:r w:rsidRPr="00CE747E">
        <w:rPr>
          <w:rFonts w:ascii="Times New Roman" w:hAnsi="Times New Roman"/>
          <w:lang w:val="pt-PT"/>
        </w:rPr>
        <w:t>la finalul primului an de monitorizare)</w:t>
      </w:r>
    </w:p>
    <w:p w14:paraId="27214504" w14:textId="77777777" w:rsidR="006E3F96" w:rsidRPr="00CE747E" w:rsidRDefault="006E3F96" w:rsidP="00CE747E">
      <w:pPr>
        <w:jc w:val="both"/>
        <w:rPr>
          <w:rFonts w:ascii="Times New Roman" w:hAnsi="Times New Roman"/>
          <w:lang w:val="pt-PT"/>
        </w:rPr>
      </w:pPr>
    </w:p>
    <w:p w14:paraId="42616D37" w14:textId="77777777" w:rsidR="006E3F96" w:rsidRPr="00CE747E" w:rsidRDefault="006E3F96" w:rsidP="00CE747E">
      <w:pPr>
        <w:jc w:val="both"/>
        <w:rPr>
          <w:rFonts w:ascii="Times New Roman" w:hAnsi="Times New Roman"/>
          <w:b/>
          <w:lang w:val="pt-PT"/>
        </w:rPr>
      </w:pPr>
      <w:r w:rsidRPr="00CE747E">
        <w:rPr>
          <w:rFonts w:ascii="Times New Roman" w:hAnsi="Times New Roman"/>
          <w:b/>
          <w:color w:val="0070C0"/>
          <w:lang w:val="pt-PT"/>
        </w:rPr>
        <w:t xml:space="preserve">Doc.8. DECIZIE de acordare a dreptului de utilizare a menţiunii de calitate facultative "produs montan" </w:t>
      </w:r>
      <w:r w:rsidRPr="00CE747E">
        <w:rPr>
          <w:rFonts w:ascii="Times New Roman" w:hAnsi="Times New Roman"/>
          <w:lang w:val="pt-PT"/>
        </w:rPr>
        <w:t>emisă</w:t>
      </w:r>
      <w:r w:rsidRPr="00CE747E">
        <w:rPr>
          <w:rFonts w:ascii="Times New Roman" w:hAnsi="Times New Roman"/>
          <w:b/>
          <w:lang w:val="pt-PT"/>
        </w:rPr>
        <w:t xml:space="preserve"> </w:t>
      </w:r>
      <w:r w:rsidRPr="00CE747E">
        <w:rPr>
          <w:rFonts w:ascii="Times New Roman" w:hAnsi="Times New Roman"/>
          <w:lang w:val="pt-PT"/>
        </w:rPr>
        <w:t>de Agenția Națională a Zonei Montane, în conformitate cu Ordinul 174/ 2021 privind aprobarea Procedurii de verificare a conformităţii datelor cuprinse în caietul de sarcini în vederea acordării dreptului de utilizare a menţiunii de calitate facultative "produs montan" şi de verificare a respectării legislaţiei europene şi naţionale de către operatorii economici care au obţinut dreptul de utilizare a respectivei menţiuni</w:t>
      </w:r>
      <w:r w:rsidRPr="00CE747E">
        <w:rPr>
          <w:rFonts w:ascii="Times New Roman" w:hAnsi="Times New Roman"/>
          <w:b/>
          <w:lang w:val="pt-PT"/>
        </w:rPr>
        <w:t>(pentru investiții în vederea obținerii unui produs existent</w:t>
      </w:r>
      <w:r w:rsidRPr="00CE747E">
        <w:rPr>
          <w:rFonts w:ascii="Times New Roman" w:hAnsi="Times New Roman"/>
          <w:lang w:val="pt-PT"/>
        </w:rPr>
        <w:t xml:space="preserve"> –solicitat la depunere și la finalul primului an de monitorizare, </w:t>
      </w:r>
      <w:r w:rsidRPr="00CE747E">
        <w:rPr>
          <w:rFonts w:ascii="Times New Roman" w:hAnsi="Times New Roman"/>
          <w:b/>
          <w:lang w:val="pt-PT"/>
        </w:rPr>
        <w:t>pentru investiții în vederea obținerii unui produs nou</w:t>
      </w:r>
      <w:r w:rsidRPr="00CE747E">
        <w:rPr>
          <w:rFonts w:ascii="Times New Roman" w:hAnsi="Times New Roman"/>
          <w:lang w:val="pt-PT"/>
        </w:rPr>
        <w:t>-solicitat la finalul primului an de monitorizare)</w:t>
      </w:r>
    </w:p>
    <w:p w14:paraId="2EA7AAC0" w14:textId="77777777" w:rsidR="006E3F96" w:rsidRPr="00CE747E" w:rsidRDefault="006E3F96" w:rsidP="00CE747E">
      <w:pPr>
        <w:jc w:val="both"/>
        <w:rPr>
          <w:rFonts w:ascii="Times New Roman" w:hAnsi="Times New Roman"/>
          <w:b/>
          <w:lang w:val="pt-PT"/>
        </w:rPr>
      </w:pPr>
    </w:p>
    <w:p w14:paraId="714E646F" w14:textId="77777777" w:rsidR="006E3F96" w:rsidRPr="00CE747E" w:rsidRDefault="006E3F96" w:rsidP="00CE747E">
      <w:pPr>
        <w:jc w:val="both"/>
        <w:rPr>
          <w:rFonts w:ascii="Times New Roman" w:hAnsi="Times New Roman"/>
          <w:b/>
          <w:lang w:val="pt-PT"/>
        </w:rPr>
      </w:pPr>
      <w:r w:rsidRPr="00CE747E">
        <w:rPr>
          <w:rFonts w:ascii="Times New Roman" w:hAnsi="Times New Roman"/>
          <w:b/>
          <w:color w:val="0070C0"/>
          <w:lang w:val="pt-PT"/>
        </w:rPr>
        <w:t>Doc. 9. DOCUMENT care să demonstreze calitatea de membru al grupului aplicant</w:t>
      </w:r>
      <w:r w:rsidRPr="00CE747E">
        <w:rPr>
          <w:rFonts w:ascii="Times New Roman" w:hAnsi="Times New Roman"/>
          <w:lang w:val="pt-PT"/>
        </w:rPr>
        <w:t xml:space="preserve"> pentru produsul alimentar</w:t>
      </w:r>
      <w:r w:rsidRPr="00CE747E">
        <w:rPr>
          <w:rFonts w:ascii="Times New Roman" w:hAnsi="Times New Roman"/>
          <w:color w:val="2E74B5"/>
          <w:lang w:val="pt-PT"/>
        </w:rPr>
        <w:t xml:space="preserve"> </w:t>
      </w:r>
      <w:r w:rsidRPr="00CE747E">
        <w:rPr>
          <w:rFonts w:ascii="Times New Roman" w:hAnsi="Times New Roman"/>
          <w:lang w:val="pt-PT"/>
        </w:rPr>
        <w:t>care participă la sisteme din domeniul calității produselor agricole și alimentare recunoscute sau în curs de recunoaștere la nivel european</w:t>
      </w:r>
      <w:r w:rsidRPr="00CE747E">
        <w:rPr>
          <w:rFonts w:ascii="Times New Roman" w:hAnsi="Times New Roman"/>
          <w:b/>
          <w:lang w:val="pt-PT"/>
        </w:rPr>
        <w:t>.</w:t>
      </w:r>
    </w:p>
    <w:p w14:paraId="676FEA9C" w14:textId="77777777" w:rsidR="006E3F96" w:rsidRPr="00CE747E" w:rsidRDefault="006E3F96" w:rsidP="00CE747E">
      <w:pPr>
        <w:jc w:val="both"/>
        <w:rPr>
          <w:rFonts w:ascii="Times New Roman" w:hAnsi="Times New Roman"/>
          <w:b/>
          <w:lang w:val="pt-PT"/>
        </w:rPr>
      </w:pPr>
    </w:p>
    <w:p w14:paraId="4B885F47" w14:textId="77777777" w:rsidR="006E3F96" w:rsidRPr="00CE747E" w:rsidRDefault="006E3F96" w:rsidP="00CE747E">
      <w:pPr>
        <w:jc w:val="both"/>
        <w:rPr>
          <w:rFonts w:ascii="Times New Roman" w:hAnsi="Times New Roman"/>
          <w:b/>
          <w:color w:val="0070C0"/>
          <w:lang w:val="pt-PT"/>
        </w:rPr>
      </w:pPr>
      <w:r w:rsidRPr="00CE747E">
        <w:rPr>
          <w:rFonts w:ascii="Times New Roman" w:hAnsi="Times New Roman"/>
          <w:b/>
          <w:color w:val="0070C0"/>
          <w:lang w:val="pt-PT"/>
        </w:rPr>
        <w:t xml:space="preserve">Doc. 10. DECLARAŢIA CU PRIVIRE LA NEÎNCADRAREA ÎN CATEGORIA FIRME ÎN DIFICULTATE </w:t>
      </w:r>
      <w:r w:rsidRPr="00CE747E">
        <w:rPr>
          <w:rFonts w:ascii="Times New Roman" w:hAnsi="Times New Roman"/>
          <w:lang w:val="pt-PT"/>
        </w:rPr>
        <w:t>recuperarea</w:t>
      </w:r>
    </w:p>
    <w:p w14:paraId="49BC0341" w14:textId="77777777" w:rsidR="006E3F96" w:rsidRPr="00CE747E" w:rsidRDefault="006E3F96" w:rsidP="00CE747E">
      <w:pPr>
        <w:jc w:val="both"/>
        <w:rPr>
          <w:rFonts w:ascii="Times New Roman" w:hAnsi="Times New Roman"/>
          <w:b/>
          <w:color w:val="0070C0"/>
          <w:lang w:val="pt-PT"/>
        </w:rPr>
      </w:pPr>
      <w:r w:rsidRPr="00CE747E">
        <w:rPr>
          <w:rFonts w:ascii="Times New Roman" w:hAnsi="Times New Roman"/>
          <w:b/>
          <w:color w:val="0070C0"/>
          <w:lang w:val="pt-PT"/>
        </w:rPr>
        <w:t>Doc. 11.DECLARAȚIE SOLICITANT PRIVIND ÎNCADRAREA ÎNTREPRINDERII ÎN CATEGORIA IMM</w:t>
      </w:r>
    </w:p>
    <w:p w14:paraId="4CD5B3FF" w14:textId="77777777" w:rsidR="006E3F96" w:rsidRPr="00CE747E" w:rsidRDefault="006E3F96" w:rsidP="00CE747E">
      <w:pPr>
        <w:jc w:val="both"/>
        <w:rPr>
          <w:rFonts w:ascii="Times New Roman" w:hAnsi="Times New Roman"/>
          <w:b/>
          <w:color w:val="0070C0"/>
          <w:lang w:val="pt-PT"/>
        </w:rPr>
      </w:pPr>
    </w:p>
    <w:p w14:paraId="3D67203E" w14:textId="77777777" w:rsidR="006E3F96" w:rsidRPr="00CE747E" w:rsidRDefault="006E3F96" w:rsidP="00CE747E">
      <w:pPr>
        <w:jc w:val="both"/>
        <w:rPr>
          <w:rFonts w:ascii="Times New Roman" w:hAnsi="Times New Roman"/>
          <w:lang w:val="pt-PT"/>
        </w:rPr>
      </w:pPr>
      <w:r w:rsidRPr="00CE747E">
        <w:rPr>
          <w:rFonts w:ascii="Times New Roman" w:hAnsi="Times New Roman"/>
          <w:b/>
          <w:color w:val="0070C0"/>
          <w:lang w:val="pt-PT"/>
        </w:rPr>
        <w:t xml:space="preserve">Doc.12. DECLARAȚIA contabil/ expert contabil/ auditor financiar </w:t>
      </w:r>
      <w:r w:rsidRPr="00CE747E">
        <w:rPr>
          <w:rFonts w:ascii="Times New Roman" w:hAnsi="Times New Roman"/>
          <w:lang w:val="pt-PT"/>
        </w:rPr>
        <w:t>din care să rezulte îndeplinirea condițiilor privind „</w:t>
      </w:r>
      <w:r w:rsidRPr="00CE747E">
        <w:rPr>
          <w:rFonts w:ascii="Times New Roman" w:hAnsi="Times New Roman"/>
          <w:i/>
          <w:lang w:val="pt-PT"/>
        </w:rPr>
        <w:t>schimbare fundamentală</w:t>
      </w:r>
      <w:r w:rsidRPr="00CE747E">
        <w:rPr>
          <w:rFonts w:ascii="Times New Roman" w:hAnsi="Times New Roman"/>
          <w:lang w:val="pt-PT"/>
        </w:rPr>
        <w:t>“ sau după caz  îndeplinirea condițiilor privind „</w:t>
      </w:r>
      <w:r w:rsidRPr="00CE747E">
        <w:rPr>
          <w:rFonts w:ascii="Times New Roman" w:hAnsi="Times New Roman"/>
          <w:i/>
          <w:lang w:val="pt-PT"/>
        </w:rPr>
        <w:t>diversificarea activității/diversificarea producției unei unități existente</w:t>
      </w:r>
      <w:r w:rsidRPr="00CE747E">
        <w:rPr>
          <w:rFonts w:ascii="Times New Roman" w:hAnsi="Times New Roman"/>
          <w:lang w:val="pt-PT"/>
        </w:rPr>
        <w:t>”, dacă este cazul</w:t>
      </w:r>
    </w:p>
    <w:p w14:paraId="384CC5DD" w14:textId="77777777" w:rsidR="006E3F96" w:rsidRPr="00CE747E" w:rsidRDefault="006E3F96" w:rsidP="00CE747E">
      <w:pPr>
        <w:jc w:val="both"/>
        <w:rPr>
          <w:rFonts w:ascii="Times New Roman" w:hAnsi="Times New Roman"/>
          <w:lang w:val="pt-PT"/>
        </w:rPr>
      </w:pPr>
    </w:p>
    <w:p w14:paraId="744F72DE" w14:textId="77777777" w:rsidR="006E3F96" w:rsidRPr="00CE747E" w:rsidRDefault="006E3F96" w:rsidP="00CE747E">
      <w:pPr>
        <w:jc w:val="both"/>
        <w:rPr>
          <w:rFonts w:ascii="Times New Roman" w:hAnsi="Times New Roman"/>
          <w:lang w:val="pt-PT"/>
        </w:rPr>
      </w:pPr>
      <w:r w:rsidRPr="00CE747E">
        <w:rPr>
          <w:rFonts w:ascii="Times New Roman" w:hAnsi="Times New Roman"/>
          <w:b/>
          <w:lang w:val="pt-PT"/>
        </w:rPr>
        <w:t xml:space="preserve">Doc 13 </w:t>
      </w:r>
      <w:r w:rsidRPr="00CE747E">
        <w:rPr>
          <w:rFonts w:ascii="Times New Roman" w:hAnsi="Times New Roman"/>
          <w:b/>
          <w:color w:val="0070C0"/>
          <w:lang w:val="pt-PT"/>
        </w:rPr>
        <w:t xml:space="preserve">DECLARAȚIA contabil/expert contabil/ auditor financiar </w:t>
      </w:r>
      <w:r w:rsidRPr="00CE747E">
        <w:rPr>
          <w:rFonts w:ascii="Times New Roman" w:hAnsi="Times New Roman"/>
          <w:lang w:val="pt-PT"/>
        </w:rPr>
        <w:t xml:space="preserve">însoţită de documente și evidențe financiar-contabile prin care să se demonstreze că activităţile desfăşurate în sectoarele excluse din domeniul de aplicare al Interventiei DR 23 precizate și în acest Ghid nu beneficiază de ajutoare de stat acordate în conformitate cu prezenta schemă de stat, respectiv să evidențieze separarea activităților sau o distincție între costuri în cazul în care o întreprindere își desfășoară activitatea atât în sectoarele excluse, menționate în Ghid cât și în sectoarele care intră în domeniul de aplicare al Interventiei DR 23 , dacă este cazul </w:t>
      </w:r>
    </w:p>
    <w:p w14:paraId="26F6A8B5" w14:textId="77777777" w:rsidR="006E3F96" w:rsidRPr="00CE747E" w:rsidRDefault="006E3F96" w:rsidP="00CE747E">
      <w:pPr>
        <w:jc w:val="both"/>
        <w:rPr>
          <w:rFonts w:ascii="Times New Roman" w:hAnsi="Times New Roman"/>
          <w:b/>
          <w:bCs/>
          <w:color w:val="000000"/>
          <w:lang w:val="pt-PT"/>
        </w:rPr>
      </w:pPr>
    </w:p>
    <w:p w14:paraId="5FB2FD8C" w14:textId="77777777" w:rsidR="006E3F96" w:rsidRPr="00CE747E" w:rsidRDefault="006E3F96" w:rsidP="00CE747E">
      <w:pPr>
        <w:jc w:val="both"/>
        <w:rPr>
          <w:rFonts w:ascii="Times New Roman" w:hAnsi="Times New Roman"/>
          <w:b/>
          <w:bCs/>
          <w:lang w:val="pt-PT"/>
        </w:rPr>
      </w:pPr>
    </w:p>
    <w:p w14:paraId="70B5BCDF" w14:textId="77777777" w:rsidR="006E3F96" w:rsidRPr="00CE747E" w:rsidRDefault="006E3F96" w:rsidP="00CE747E">
      <w:pPr>
        <w:jc w:val="both"/>
        <w:rPr>
          <w:rFonts w:ascii="Times New Roman" w:hAnsi="Times New Roman"/>
          <w:b/>
          <w:color w:val="0070C0"/>
          <w:lang w:val="pt-PT"/>
        </w:rPr>
      </w:pPr>
      <w:r w:rsidRPr="00CE747E">
        <w:rPr>
          <w:rFonts w:ascii="Times New Roman" w:hAnsi="Times New Roman"/>
          <w:b/>
          <w:color w:val="0070C0"/>
          <w:lang w:val="pt-PT"/>
        </w:rPr>
        <w:t xml:space="preserve">Doc.13. Pre/contractele încheiate cu producătorii agricoli locali în vederea furnizării de materie primă, </w:t>
      </w:r>
      <w:r w:rsidRPr="00CE747E">
        <w:rPr>
          <w:rFonts w:ascii="Times New Roman" w:hAnsi="Times New Roman"/>
          <w:b/>
          <w:color w:val="000000"/>
          <w:lang w:val="pt-PT"/>
        </w:rPr>
        <w:t>după caz</w:t>
      </w:r>
    </w:p>
    <w:p w14:paraId="071BAF20" w14:textId="77777777" w:rsidR="006E3F96" w:rsidRPr="00CE747E" w:rsidRDefault="006E3F96" w:rsidP="00CE747E">
      <w:pPr>
        <w:jc w:val="both"/>
        <w:rPr>
          <w:rFonts w:ascii="Times New Roman" w:hAnsi="Times New Roman"/>
          <w:lang w:val="pt-PT"/>
        </w:rPr>
      </w:pPr>
      <w:r w:rsidRPr="00CE747E">
        <w:rPr>
          <w:rFonts w:ascii="Times New Roman" w:hAnsi="Times New Roman"/>
          <w:lang w:val="pt-PT"/>
        </w:rPr>
        <w:t>Solicitare la depunere. La ultima plată, documentele pot fi actualizate sau înlocuite cu obligația de a nu fi afectate condițiile de finanțare.</w:t>
      </w:r>
    </w:p>
    <w:p w14:paraId="4C1A18B2" w14:textId="77777777" w:rsidR="006E3F96" w:rsidRPr="00CE747E" w:rsidRDefault="006E3F96" w:rsidP="00CE747E">
      <w:pPr>
        <w:jc w:val="both"/>
        <w:rPr>
          <w:rFonts w:ascii="Times New Roman" w:hAnsi="Times New Roman"/>
          <w:lang w:val="pt-PT"/>
        </w:rPr>
      </w:pPr>
    </w:p>
    <w:p w14:paraId="203235BD" w14:textId="77777777" w:rsidR="006E3F96" w:rsidRPr="00CE747E" w:rsidRDefault="006E3F96" w:rsidP="00CE747E">
      <w:pPr>
        <w:jc w:val="both"/>
        <w:rPr>
          <w:rFonts w:ascii="Times New Roman" w:hAnsi="Times New Roman"/>
          <w:b/>
          <w:color w:val="0070C0"/>
          <w:lang w:val="pt-PT"/>
        </w:rPr>
      </w:pPr>
      <w:r w:rsidRPr="00CE747E">
        <w:rPr>
          <w:rFonts w:ascii="Times New Roman" w:hAnsi="Times New Roman"/>
          <w:b/>
          <w:lang w:val="pt-PT"/>
        </w:rPr>
        <w:t xml:space="preserve">Doc 14. </w:t>
      </w:r>
      <w:r w:rsidRPr="00CE747E">
        <w:rPr>
          <w:rFonts w:ascii="Times New Roman" w:hAnsi="Times New Roman"/>
          <w:b/>
          <w:color w:val="0070C0"/>
          <w:lang w:val="pt-PT"/>
        </w:rPr>
        <w:t>DECLARAŢIA  PE  PROPRIA  RĂSPUNDERE  CU  PRIVIRE  LA  CUMULUL  AJUTOARELOR  DE STAT  (INCLUSIV AJUTOARELE DE MINIMIS)</w:t>
      </w:r>
    </w:p>
    <w:p w14:paraId="41445BAB" w14:textId="77777777" w:rsidR="006E3F96" w:rsidRPr="00CE747E" w:rsidRDefault="006E3F96" w:rsidP="00CE747E">
      <w:pPr>
        <w:jc w:val="both"/>
        <w:rPr>
          <w:rFonts w:ascii="Times New Roman" w:hAnsi="Times New Roman"/>
          <w:noProof/>
          <w:lang w:val="pt-PT"/>
        </w:rPr>
      </w:pPr>
      <w:r w:rsidRPr="00CE747E">
        <w:rPr>
          <w:rFonts w:ascii="Times New Roman" w:hAnsi="Times New Roman"/>
          <w:noProof/>
          <w:lang w:val="pt-PT"/>
        </w:rPr>
        <w:t>În cazul în care, între momentul înregistrării Cererii de Finanțare şi momentul semnării Contractului de Finanțare pe Schema GBER DR 23, întreprinderea solicitantă obţine un alt ajutor de minimis sau ajutor de stat, pentru aceleasi costuri eligibile este obligată să prezinte la AFIR  o noua Declarație pe proprie răspundere rectificativă privind cumulul ajutoarelor de stat (inclusiv de minimis), în sensul actualizării celei de la Depunerea  Cererii de Finanțare.</w:t>
      </w:r>
    </w:p>
    <w:p w14:paraId="767D77F3" w14:textId="77777777" w:rsidR="006E3F96" w:rsidRPr="00CE747E" w:rsidRDefault="006E3F96" w:rsidP="00CE747E">
      <w:pPr>
        <w:jc w:val="both"/>
        <w:rPr>
          <w:rFonts w:ascii="Times New Roman" w:hAnsi="Times New Roman"/>
          <w:lang w:val="pt-PT"/>
        </w:rPr>
      </w:pPr>
      <w:r w:rsidRPr="00CE747E">
        <w:rPr>
          <w:rFonts w:ascii="Times New Roman" w:hAnsi="Times New Roman"/>
          <w:b/>
          <w:color w:val="0070C0"/>
          <w:lang w:val="pt-PT"/>
        </w:rPr>
        <w:t xml:space="preserve">Doc. </w:t>
      </w:r>
      <w:r w:rsidRPr="00CE747E">
        <w:rPr>
          <w:rFonts w:ascii="Times New Roman" w:hAnsi="Times New Roman"/>
          <w:b/>
          <w:color w:val="0070C0"/>
          <w:highlight w:val="cyan"/>
          <w:lang w:val="pt-PT"/>
        </w:rPr>
        <w:t>15</w:t>
      </w:r>
      <w:r w:rsidRPr="00CE747E">
        <w:rPr>
          <w:rFonts w:ascii="Times New Roman" w:hAnsi="Times New Roman"/>
          <w:b/>
          <w:color w:val="0070C0"/>
          <w:lang w:val="pt-PT"/>
        </w:rPr>
        <w:t>. ALTE DOCUMENTE JUSTIFICATIVE</w:t>
      </w:r>
      <w:r w:rsidRPr="00CE747E">
        <w:rPr>
          <w:rFonts w:ascii="Times New Roman" w:hAnsi="Times New Roman"/>
          <w:lang w:val="pt-PT"/>
        </w:rPr>
        <w:t xml:space="preserve"> SE VOR SPECIFICA DUPĂ CAZ- </w:t>
      </w:r>
      <w:r w:rsidRPr="00CE747E">
        <w:rPr>
          <w:rFonts w:ascii="Times New Roman" w:hAnsi="Times New Roman"/>
          <w:noProof/>
          <w:lang w:val="pt-PT"/>
        </w:rPr>
        <w:t>pe care solicitantul le poate aduce în scopul susținerii proiectului  (document justificativ privind indeplinirea criteriilor de eligibilitate/selecție -</w:t>
      </w:r>
      <w:r w:rsidRPr="00CE747E">
        <w:rPr>
          <w:rFonts w:ascii="Times New Roman" w:hAnsi="Times New Roman"/>
          <w:lang w:val="pt-PT"/>
        </w:rPr>
        <w:t xml:space="preserve">ex. </w:t>
      </w:r>
      <w:r w:rsidRPr="00CE747E">
        <w:rPr>
          <w:rFonts w:ascii="Times New Roman" w:hAnsi="Times New Roman"/>
          <w:color w:val="000000"/>
          <w:lang w:val="pt-PT"/>
        </w:rPr>
        <w:t>documentul care certifică că produsele obţinute prin tehnologia şi compoziţia aplicată se încadrează în categoria produselor alimentare pentru utilizări nutriţionale speciale</w:t>
      </w:r>
      <w:r w:rsidRPr="00CE747E" w:rsidDel="00E416BE">
        <w:rPr>
          <w:rFonts w:ascii="Times New Roman" w:hAnsi="Times New Roman"/>
          <w:lang w:val="pt-PT"/>
        </w:rPr>
        <w:t xml:space="preserve"> </w:t>
      </w:r>
      <w:r w:rsidRPr="00CE747E">
        <w:rPr>
          <w:rFonts w:ascii="Times New Roman" w:hAnsi="Times New Roman"/>
          <w:lang w:val="pt-PT"/>
        </w:rPr>
        <w:t>raport audit energetic  etc.)</w:t>
      </w:r>
    </w:p>
    <w:p w14:paraId="194F14C6" w14:textId="77777777" w:rsidR="006E3F96" w:rsidRPr="00CE747E" w:rsidRDefault="006E3F96" w:rsidP="00CE747E">
      <w:pPr>
        <w:tabs>
          <w:tab w:val="left" w:pos="314"/>
          <w:tab w:val="left" w:pos="881"/>
          <w:tab w:val="left" w:pos="6700"/>
        </w:tabs>
        <w:jc w:val="both"/>
        <w:rPr>
          <w:rFonts w:ascii="Times New Roman" w:hAnsi="Times New Roman"/>
          <w:bCs/>
          <w:noProof/>
          <w:lang w:val="pt-PT"/>
        </w:rPr>
      </w:pPr>
    </w:p>
    <w:p w14:paraId="7169FE2B" w14:textId="77777777" w:rsidR="00233A11" w:rsidRPr="00CE747E" w:rsidRDefault="00233A11" w:rsidP="00CE747E">
      <w:pPr>
        <w:rPr>
          <w:rFonts w:ascii="Times New Roman" w:hAnsi="Times New Roman"/>
          <w:lang w:val="it-IT"/>
        </w:rPr>
      </w:pPr>
    </w:p>
    <w:sectPr w:rsidR="00233A11" w:rsidRPr="00CE747E" w:rsidSect="00CE747E">
      <w:pgSz w:w="12240" w:h="15840" w:code="1"/>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3FD87F" w14:textId="77777777" w:rsidR="00B168DC" w:rsidRDefault="00B168DC" w:rsidP="00233A11">
      <w:r>
        <w:separator/>
      </w:r>
    </w:p>
  </w:endnote>
  <w:endnote w:type="continuationSeparator" w:id="0">
    <w:p w14:paraId="45D7083A" w14:textId="77777777" w:rsidR="00B168DC" w:rsidRDefault="00B168DC" w:rsidP="00233A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46953A" w14:textId="77777777" w:rsidR="00B168DC" w:rsidRDefault="00B168DC" w:rsidP="00233A11">
      <w:r>
        <w:separator/>
      </w:r>
    </w:p>
  </w:footnote>
  <w:footnote w:type="continuationSeparator" w:id="0">
    <w:p w14:paraId="62931B67" w14:textId="77777777" w:rsidR="00B168DC" w:rsidRDefault="00B168DC" w:rsidP="00233A11">
      <w:r>
        <w:continuationSeparator/>
      </w:r>
    </w:p>
  </w:footnote>
  <w:footnote w:id="1">
    <w:p w14:paraId="5CB4D440" w14:textId="77777777" w:rsidR="00233A11" w:rsidRDefault="00233A11" w:rsidP="00233A11">
      <w:pPr>
        <w:pStyle w:val="Textnotdesubsol"/>
      </w:pPr>
      <w:r>
        <w:rPr>
          <w:rStyle w:val="Referinnotdesubsol"/>
        </w:rPr>
        <w:footnoteRef/>
      </w:r>
      <w:r>
        <w:t xml:space="preserve"> </w:t>
      </w:r>
      <w:r w:rsidRPr="005A6321">
        <w:rPr>
          <w:rFonts w:ascii="Calibri" w:hAnsi="Calibri" w:cs="Calibri"/>
          <w:sz w:val="18"/>
          <w:szCs w:val="18"/>
          <w:lang w:eastAsia="en-US"/>
        </w:rPr>
        <w:t>Este considerată cheltuiala eligibila doar leasingul financiar</w:t>
      </w:r>
      <w:r w:rsidRPr="004228A0">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74B82"/>
    <w:multiLevelType w:val="multilevel"/>
    <w:tmpl w:val="F502151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636236"/>
    <w:multiLevelType w:val="hybridMultilevel"/>
    <w:tmpl w:val="17489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7702FA"/>
    <w:multiLevelType w:val="multilevel"/>
    <w:tmpl w:val="CDEC5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7F25EE"/>
    <w:multiLevelType w:val="multilevel"/>
    <w:tmpl w:val="9DCE98C6"/>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BD67DB"/>
    <w:multiLevelType w:val="hybridMultilevel"/>
    <w:tmpl w:val="F8740C72"/>
    <w:lvl w:ilvl="0" w:tplc="04180005">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127F4107"/>
    <w:multiLevelType w:val="multilevel"/>
    <w:tmpl w:val="BE5EAF2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482775B"/>
    <w:multiLevelType w:val="multilevel"/>
    <w:tmpl w:val="0EBA3C4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1CCD218A"/>
    <w:multiLevelType w:val="multilevel"/>
    <w:tmpl w:val="B58A0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3B1600"/>
    <w:multiLevelType w:val="multilevel"/>
    <w:tmpl w:val="5D6C94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353"/>
        </w:tabs>
        <w:ind w:left="1353"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3AB099A"/>
    <w:multiLevelType w:val="hybridMultilevel"/>
    <w:tmpl w:val="CFBA9266"/>
    <w:lvl w:ilvl="0" w:tplc="B07ABAF4">
      <w:start w:val="100"/>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3AE785A"/>
    <w:multiLevelType w:val="multilevel"/>
    <w:tmpl w:val="BB262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77F729F"/>
    <w:multiLevelType w:val="hybridMultilevel"/>
    <w:tmpl w:val="FDFEB86E"/>
    <w:lvl w:ilvl="0" w:tplc="52C6F026">
      <w:start w:val="3"/>
      <w:numFmt w:val="bullet"/>
      <w:lvlText w:val="-"/>
      <w:lvlJc w:val="left"/>
      <w:pPr>
        <w:ind w:left="720" w:hanging="360"/>
      </w:pPr>
      <w:rPr>
        <w:rFonts w:ascii="Calibri" w:eastAsia="Times New Roman" w:hAnsi="Calibri" w:cs="Calibri"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094427"/>
    <w:multiLevelType w:val="hybridMultilevel"/>
    <w:tmpl w:val="2376A71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51529E9"/>
    <w:multiLevelType w:val="hybridMultilevel"/>
    <w:tmpl w:val="BCC0B994"/>
    <w:lvl w:ilvl="0" w:tplc="04180009">
      <w:start w:val="1"/>
      <w:numFmt w:val="bullet"/>
      <w:lvlText w:val=""/>
      <w:lvlJc w:val="left"/>
      <w:pPr>
        <w:ind w:left="1495" w:hanging="360"/>
      </w:pPr>
      <w:rPr>
        <w:rFonts w:ascii="Wingdings" w:hAnsi="Wingdings" w:hint="default"/>
      </w:rPr>
    </w:lvl>
    <w:lvl w:ilvl="1" w:tplc="04180003" w:tentative="1">
      <w:start w:val="1"/>
      <w:numFmt w:val="bullet"/>
      <w:lvlText w:val="o"/>
      <w:lvlJc w:val="left"/>
      <w:pPr>
        <w:ind w:left="2575" w:hanging="360"/>
      </w:pPr>
      <w:rPr>
        <w:rFonts w:ascii="Courier New" w:hAnsi="Courier New" w:cs="Courier New" w:hint="default"/>
      </w:rPr>
    </w:lvl>
    <w:lvl w:ilvl="2" w:tplc="04180005" w:tentative="1">
      <w:start w:val="1"/>
      <w:numFmt w:val="bullet"/>
      <w:lvlText w:val=""/>
      <w:lvlJc w:val="left"/>
      <w:pPr>
        <w:ind w:left="3295" w:hanging="360"/>
      </w:pPr>
      <w:rPr>
        <w:rFonts w:ascii="Wingdings" w:hAnsi="Wingdings" w:hint="default"/>
      </w:rPr>
    </w:lvl>
    <w:lvl w:ilvl="3" w:tplc="04180001" w:tentative="1">
      <w:start w:val="1"/>
      <w:numFmt w:val="bullet"/>
      <w:lvlText w:val=""/>
      <w:lvlJc w:val="left"/>
      <w:pPr>
        <w:ind w:left="4015" w:hanging="360"/>
      </w:pPr>
      <w:rPr>
        <w:rFonts w:ascii="Symbol" w:hAnsi="Symbol" w:hint="default"/>
      </w:rPr>
    </w:lvl>
    <w:lvl w:ilvl="4" w:tplc="04180003" w:tentative="1">
      <w:start w:val="1"/>
      <w:numFmt w:val="bullet"/>
      <w:lvlText w:val="o"/>
      <w:lvlJc w:val="left"/>
      <w:pPr>
        <w:ind w:left="4735" w:hanging="360"/>
      </w:pPr>
      <w:rPr>
        <w:rFonts w:ascii="Courier New" w:hAnsi="Courier New" w:cs="Courier New" w:hint="default"/>
      </w:rPr>
    </w:lvl>
    <w:lvl w:ilvl="5" w:tplc="04180005" w:tentative="1">
      <w:start w:val="1"/>
      <w:numFmt w:val="bullet"/>
      <w:lvlText w:val=""/>
      <w:lvlJc w:val="left"/>
      <w:pPr>
        <w:ind w:left="5455" w:hanging="360"/>
      </w:pPr>
      <w:rPr>
        <w:rFonts w:ascii="Wingdings" w:hAnsi="Wingdings" w:hint="default"/>
      </w:rPr>
    </w:lvl>
    <w:lvl w:ilvl="6" w:tplc="04180001" w:tentative="1">
      <w:start w:val="1"/>
      <w:numFmt w:val="bullet"/>
      <w:lvlText w:val=""/>
      <w:lvlJc w:val="left"/>
      <w:pPr>
        <w:ind w:left="6175" w:hanging="360"/>
      </w:pPr>
      <w:rPr>
        <w:rFonts w:ascii="Symbol" w:hAnsi="Symbol" w:hint="default"/>
      </w:rPr>
    </w:lvl>
    <w:lvl w:ilvl="7" w:tplc="04180003" w:tentative="1">
      <w:start w:val="1"/>
      <w:numFmt w:val="bullet"/>
      <w:lvlText w:val="o"/>
      <w:lvlJc w:val="left"/>
      <w:pPr>
        <w:ind w:left="6895" w:hanging="360"/>
      </w:pPr>
      <w:rPr>
        <w:rFonts w:ascii="Courier New" w:hAnsi="Courier New" w:cs="Courier New" w:hint="default"/>
      </w:rPr>
    </w:lvl>
    <w:lvl w:ilvl="8" w:tplc="04180005" w:tentative="1">
      <w:start w:val="1"/>
      <w:numFmt w:val="bullet"/>
      <w:lvlText w:val=""/>
      <w:lvlJc w:val="left"/>
      <w:pPr>
        <w:ind w:left="7615" w:hanging="360"/>
      </w:pPr>
      <w:rPr>
        <w:rFonts w:ascii="Wingdings" w:hAnsi="Wingdings" w:hint="default"/>
      </w:rPr>
    </w:lvl>
  </w:abstractNum>
  <w:abstractNum w:abstractNumId="14" w15:restartNumberingAfterBreak="0">
    <w:nsid w:val="37493954"/>
    <w:multiLevelType w:val="hybridMultilevel"/>
    <w:tmpl w:val="7F50C398"/>
    <w:lvl w:ilvl="0" w:tplc="3D06748A">
      <w:start w:val="1"/>
      <w:numFmt w:val="lowerLetter"/>
      <w:lvlText w:val="%1)"/>
      <w:lvlJc w:val="left"/>
      <w:pPr>
        <w:ind w:left="786" w:hanging="360"/>
      </w:pPr>
      <w:rPr>
        <w:b/>
        <w:i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398A2504"/>
    <w:multiLevelType w:val="multilevel"/>
    <w:tmpl w:val="A202D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BD50F59"/>
    <w:multiLevelType w:val="hybridMultilevel"/>
    <w:tmpl w:val="1354CD0C"/>
    <w:lvl w:ilvl="0" w:tplc="8DBCCAAE">
      <w:numFmt w:val="bullet"/>
      <w:lvlText w:val="-"/>
      <w:lvlJc w:val="left"/>
      <w:pPr>
        <w:ind w:left="720" w:hanging="360"/>
      </w:pPr>
      <w:rPr>
        <w:rFonts w:ascii="Arial" w:eastAsia="Times New Roman" w:hAnsi="Arial" w:cs="Arial" w:hint="default"/>
        <w:b w:val="0"/>
        <w:i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15:restartNumberingAfterBreak="0">
    <w:nsid w:val="421A1694"/>
    <w:multiLevelType w:val="hybridMultilevel"/>
    <w:tmpl w:val="E4CE6820"/>
    <w:lvl w:ilvl="0" w:tplc="08090001">
      <w:start w:val="1"/>
      <w:numFmt w:val="bullet"/>
      <w:lvlText w:val=""/>
      <w:lvlJc w:val="left"/>
      <w:pPr>
        <w:ind w:left="420" w:hanging="360"/>
      </w:pPr>
      <w:rPr>
        <w:rFonts w:ascii="Symbol" w:hAnsi="Symbol" w:hint="default"/>
      </w:rPr>
    </w:lvl>
    <w:lvl w:ilvl="1" w:tplc="04180003" w:tentative="1">
      <w:start w:val="1"/>
      <w:numFmt w:val="bullet"/>
      <w:lvlText w:val="o"/>
      <w:lvlJc w:val="left"/>
      <w:pPr>
        <w:ind w:left="1140" w:hanging="360"/>
      </w:pPr>
      <w:rPr>
        <w:rFonts w:ascii="Courier New" w:hAnsi="Courier New" w:cs="Courier New" w:hint="default"/>
      </w:rPr>
    </w:lvl>
    <w:lvl w:ilvl="2" w:tplc="04180005" w:tentative="1">
      <w:start w:val="1"/>
      <w:numFmt w:val="bullet"/>
      <w:lvlText w:val=""/>
      <w:lvlJc w:val="left"/>
      <w:pPr>
        <w:ind w:left="1860" w:hanging="360"/>
      </w:pPr>
      <w:rPr>
        <w:rFonts w:ascii="Wingdings" w:hAnsi="Wingdings" w:hint="default"/>
      </w:rPr>
    </w:lvl>
    <w:lvl w:ilvl="3" w:tplc="04180001" w:tentative="1">
      <w:start w:val="1"/>
      <w:numFmt w:val="bullet"/>
      <w:lvlText w:val=""/>
      <w:lvlJc w:val="left"/>
      <w:pPr>
        <w:ind w:left="2580" w:hanging="360"/>
      </w:pPr>
      <w:rPr>
        <w:rFonts w:ascii="Symbol" w:hAnsi="Symbol" w:hint="default"/>
      </w:rPr>
    </w:lvl>
    <w:lvl w:ilvl="4" w:tplc="04180003" w:tentative="1">
      <w:start w:val="1"/>
      <w:numFmt w:val="bullet"/>
      <w:lvlText w:val="o"/>
      <w:lvlJc w:val="left"/>
      <w:pPr>
        <w:ind w:left="3300" w:hanging="360"/>
      </w:pPr>
      <w:rPr>
        <w:rFonts w:ascii="Courier New" w:hAnsi="Courier New" w:cs="Courier New" w:hint="default"/>
      </w:rPr>
    </w:lvl>
    <w:lvl w:ilvl="5" w:tplc="04180005" w:tentative="1">
      <w:start w:val="1"/>
      <w:numFmt w:val="bullet"/>
      <w:lvlText w:val=""/>
      <w:lvlJc w:val="left"/>
      <w:pPr>
        <w:ind w:left="4020" w:hanging="360"/>
      </w:pPr>
      <w:rPr>
        <w:rFonts w:ascii="Wingdings" w:hAnsi="Wingdings" w:hint="default"/>
      </w:rPr>
    </w:lvl>
    <w:lvl w:ilvl="6" w:tplc="04180001" w:tentative="1">
      <w:start w:val="1"/>
      <w:numFmt w:val="bullet"/>
      <w:lvlText w:val=""/>
      <w:lvlJc w:val="left"/>
      <w:pPr>
        <w:ind w:left="4740" w:hanging="360"/>
      </w:pPr>
      <w:rPr>
        <w:rFonts w:ascii="Symbol" w:hAnsi="Symbol" w:hint="default"/>
      </w:rPr>
    </w:lvl>
    <w:lvl w:ilvl="7" w:tplc="04180003" w:tentative="1">
      <w:start w:val="1"/>
      <w:numFmt w:val="bullet"/>
      <w:lvlText w:val="o"/>
      <w:lvlJc w:val="left"/>
      <w:pPr>
        <w:ind w:left="5460" w:hanging="360"/>
      </w:pPr>
      <w:rPr>
        <w:rFonts w:ascii="Courier New" w:hAnsi="Courier New" w:cs="Courier New" w:hint="default"/>
      </w:rPr>
    </w:lvl>
    <w:lvl w:ilvl="8" w:tplc="04180005" w:tentative="1">
      <w:start w:val="1"/>
      <w:numFmt w:val="bullet"/>
      <w:lvlText w:val=""/>
      <w:lvlJc w:val="left"/>
      <w:pPr>
        <w:ind w:left="6180" w:hanging="360"/>
      </w:pPr>
      <w:rPr>
        <w:rFonts w:ascii="Wingdings" w:hAnsi="Wingdings" w:hint="default"/>
      </w:rPr>
    </w:lvl>
  </w:abstractNum>
  <w:abstractNum w:abstractNumId="18" w15:restartNumberingAfterBreak="0">
    <w:nsid w:val="4A65597F"/>
    <w:multiLevelType w:val="hybridMultilevel"/>
    <w:tmpl w:val="65ACFAF0"/>
    <w:lvl w:ilvl="0" w:tplc="0409000D">
      <w:start w:val="1"/>
      <w:numFmt w:val="bullet"/>
      <w:lvlText w:val=""/>
      <w:lvlJc w:val="left"/>
      <w:pPr>
        <w:ind w:left="1080" w:hanging="360"/>
      </w:pPr>
      <w:rPr>
        <w:rFonts w:ascii="Wingdings" w:hAnsi="Wingdings"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9" w15:restartNumberingAfterBreak="0">
    <w:nsid w:val="54492E3E"/>
    <w:multiLevelType w:val="hybridMultilevel"/>
    <w:tmpl w:val="668677FE"/>
    <w:lvl w:ilvl="0" w:tplc="04090005">
      <w:start w:val="1"/>
      <w:numFmt w:val="bullet"/>
      <w:lvlText w:val=""/>
      <w:lvlJc w:val="left"/>
      <w:pPr>
        <w:ind w:left="644" w:hanging="360"/>
      </w:pPr>
      <w:rPr>
        <w:rFonts w:ascii="Wingdings" w:hAnsi="Wingdings" w:hint="default"/>
      </w:rPr>
    </w:lvl>
    <w:lvl w:ilvl="1" w:tplc="04180003" w:tentative="1">
      <w:start w:val="1"/>
      <w:numFmt w:val="bullet"/>
      <w:lvlText w:val="o"/>
      <w:lvlJc w:val="left"/>
      <w:pPr>
        <w:ind w:left="1364" w:hanging="360"/>
      </w:pPr>
      <w:rPr>
        <w:rFonts w:ascii="Courier New" w:hAnsi="Courier New" w:cs="Courier New" w:hint="default"/>
      </w:rPr>
    </w:lvl>
    <w:lvl w:ilvl="2" w:tplc="04180005" w:tentative="1">
      <w:start w:val="1"/>
      <w:numFmt w:val="bullet"/>
      <w:lvlText w:val=""/>
      <w:lvlJc w:val="left"/>
      <w:pPr>
        <w:ind w:left="2084" w:hanging="360"/>
      </w:pPr>
      <w:rPr>
        <w:rFonts w:ascii="Wingdings" w:hAnsi="Wingdings" w:hint="default"/>
      </w:rPr>
    </w:lvl>
    <w:lvl w:ilvl="3" w:tplc="04180001" w:tentative="1">
      <w:start w:val="1"/>
      <w:numFmt w:val="bullet"/>
      <w:lvlText w:val=""/>
      <w:lvlJc w:val="left"/>
      <w:pPr>
        <w:ind w:left="2804" w:hanging="360"/>
      </w:pPr>
      <w:rPr>
        <w:rFonts w:ascii="Symbol" w:hAnsi="Symbol" w:hint="default"/>
      </w:rPr>
    </w:lvl>
    <w:lvl w:ilvl="4" w:tplc="04180003" w:tentative="1">
      <w:start w:val="1"/>
      <w:numFmt w:val="bullet"/>
      <w:lvlText w:val="o"/>
      <w:lvlJc w:val="left"/>
      <w:pPr>
        <w:ind w:left="3524" w:hanging="360"/>
      </w:pPr>
      <w:rPr>
        <w:rFonts w:ascii="Courier New" w:hAnsi="Courier New" w:cs="Courier New" w:hint="default"/>
      </w:rPr>
    </w:lvl>
    <w:lvl w:ilvl="5" w:tplc="04180005" w:tentative="1">
      <w:start w:val="1"/>
      <w:numFmt w:val="bullet"/>
      <w:lvlText w:val=""/>
      <w:lvlJc w:val="left"/>
      <w:pPr>
        <w:ind w:left="4244" w:hanging="360"/>
      </w:pPr>
      <w:rPr>
        <w:rFonts w:ascii="Wingdings" w:hAnsi="Wingdings" w:hint="default"/>
      </w:rPr>
    </w:lvl>
    <w:lvl w:ilvl="6" w:tplc="04180001" w:tentative="1">
      <w:start w:val="1"/>
      <w:numFmt w:val="bullet"/>
      <w:lvlText w:val=""/>
      <w:lvlJc w:val="left"/>
      <w:pPr>
        <w:ind w:left="4964" w:hanging="360"/>
      </w:pPr>
      <w:rPr>
        <w:rFonts w:ascii="Symbol" w:hAnsi="Symbol" w:hint="default"/>
      </w:rPr>
    </w:lvl>
    <w:lvl w:ilvl="7" w:tplc="04180003" w:tentative="1">
      <w:start w:val="1"/>
      <w:numFmt w:val="bullet"/>
      <w:lvlText w:val="o"/>
      <w:lvlJc w:val="left"/>
      <w:pPr>
        <w:ind w:left="5684" w:hanging="360"/>
      </w:pPr>
      <w:rPr>
        <w:rFonts w:ascii="Courier New" w:hAnsi="Courier New" w:cs="Courier New" w:hint="default"/>
      </w:rPr>
    </w:lvl>
    <w:lvl w:ilvl="8" w:tplc="04180005" w:tentative="1">
      <w:start w:val="1"/>
      <w:numFmt w:val="bullet"/>
      <w:lvlText w:val=""/>
      <w:lvlJc w:val="left"/>
      <w:pPr>
        <w:ind w:left="6404" w:hanging="360"/>
      </w:pPr>
      <w:rPr>
        <w:rFonts w:ascii="Wingdings" w:hAnsi="Wingdings" w:hint="default"/>
      </w:rPr>
    </w:lvl>
  </w:abstractNum>
  <w:abstractNum w:abstractNumId="20" w15:restartNumberingAfterBreak="0">
    <w:nsid w:val="551A1CFF"/>
    <w:multiLevelType w:val="hybridMultilevel"/>
    <w:tmpl w:val="37AC1F8A"/>
    <w:lvl w:ilvl="0" w:tplc="04180005">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1" w15:restartNumberingAfterBreak="0">
    <w:nsid w:val="58A92694"/>
    <w:multiLevelType w:val="hybridMultilevel"/>
    <w:tmpl w:val="481CBA2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DB820AE"/>
    <w:multiLevelType w:val="multilevel"/>
    <w:tmpl w:val="B422112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00F6229"/>
    <w:multiLevelType w:val="multilevel"/>
    <w:tmpl w:val="FDC61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1774E32"/>
    <w:multiLevelType w:val="multilevel"/>
    <w:tmpl w:val="11B82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78A62A0"/>
    <w:multiLevelType w:val="multilevel"/>
    <w:tmpl w:val="D804B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7904292"/>
    <w:multiLevelType w:val="hybridMultilevel"/>
    <w:tmpl w:val="194E2A0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92341CC"/>
    <w:multiLevelType w:val="multilevel"/>
    <w:tmpl w:val="CD304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A76054F"/>
    <w:multiLevelType w:val="multilevel"/>
    <w:tmpl w:val="C4CEA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CEF33FF"/>
    <w:multiLevelType w:val="multilevel"/>
    <w:tmpl w:val="F7F64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16753222">
    <w:abstractNumId w:val="15"/>
  </w:num>
  <w:num w:numId="2" w16cid:durableId="561793687">
    <w:abstractNumId w:val="2"/>
  </w:num>
  <w:num w:numId="3" w16cid:durableId="1100494651">
    <w:abstractNumId w:val="22"/>
  </w:num>
  <w:num w:numId="4" w16cid:durableId="205990550">
    <w:abstractNumId w:val="0"/>
  </w:num>
  <w:num w:numId="5" w16cid:durableId="2032105699">
    <w:abstractNumId w:val="25"/>
  </w:num>
  <w:num w:numId="6" w16cid:durableId="95829947">
    <w:abstractNumId w:val="24"/>
  </w:num>
  <w:num w:numId="7" w16cid:durableId="2085446529">
    <w:abstractNumId w:val="7"/>
  </w:num>
  <w:num w:numId="8" w16cid:durableId="1990280957">
    <w:abstractNumId w:val="3"/>
  </w:num>
  <w:num w:numId="9" w16cid:durableId="796459397">
    <w:abstractNumId w:val="8"/>
  </w:num>
  <w:num w:numId="10" w16cid:durableId="1317496351">
    <w:abstractNumId w:val="27"/>
  </w:num>
  <w:num w:numId="11" w16cid:durableId="1734741035">
    <w:abstractNumId w:val="23"/>
  </w:num>
  <w:num w:numId="12" w16cid:durableId="1713574509">
    <w:abstractNumId w:val="29"/>
  </w:num>
  <w:num w:numId="13" w16cid:durableId="1407992475">
    <w:abstractNumId w:val="5"/>
  </w:num>
  <w:num w:numId="14" w16cid:durableId="1091007752">
    <w:abstractNumId w:val="28"/>
  </w:num>
  <w:num w:numId="15" w16cid:durableId="537088517">
    <w:abstractNumId w:val="10"/>
  </w:num>
  <w:num w:numId="16" w16cid:durableId="1752854042">
    <w:abstractNumId w:val="20"/>
  </w:num>
  <w:num w:numId="17" w16cid:durableId="999041400">
    <w:abstractNumId w:val="4"/>
  </w:num>
  <w:num w:numId="18" w16cid:durableId="3827270">
    <w:abstractNumId w:val="13"/>
  </w:num>
  <w:num w:numId="19" w16cid:durableId="68893636">
    <w:abstractNumId w:val="11"/>
  </w:num>
  <w:num w:numId="20" w16cid:durableId="716126847">
    <w:abstractNumId w:val="12"/>
  </w:num>
  <w:num w:numId="21" w16cid:durableId="1535801308">
    <w:abstractNumId w:val="17"/>
  </w:num>
  <w:num w:numId="22" w16cid:durableId="892617649">
    <w:abstractNumId w:val="19"/>
  </w:num>
  <w:num w:numId="23" w16cid:durableId="238639761">
    <w:abstractNumId w:val="18"/>
  </w:num>
  <w:num w:numId="24" w16cid:durableId="1642734363">
    <w:abstractNumId w:val="16"/>
  </w:num>
  <w:num w:numId="25" w16cid:durableId="720514968">
    <w:abstractNumId w:val="21"/>
  </w:num>
  <w:num w:numId="26" w16cid:durableId="118281480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547685705">
    <w:abstractNumId w:val="1"/>
  </w:num>
  <w:num w:numId="28" w16cid:durableId="1533612136">
    <w:abstractNumId w:val="26"/>
  </w:num>
  <w:num w:numId="29" w16cid:durableId="693655723">
    <w:abstractNumId w:val="9"/>
  </w:num>
  <w:num w:numId="30" w16cid:durableId="1908757132">
    <w:abstractNumId w:val="6"/>
  </w:num>
  <w:num w:numId="31" w16cid:durableId="203639650">
    <w:abstractNumId w:val="6"/>
  </w:num>
  <w:num w:numId="32" w16cid:durableId="754788078">
    <w:abstractNumId w:val="6"/>
  </w:num>
  <w:num w:numId="33" w16cid:durableId="1164513581">
    <w:abstractNumId w:val="6"/>
  </w:num>
  <w:num w:numId="34" w16cid:durableId="367951456">
    <w:abstractNumId w:val="6"/>
  </w:num>
  <w:num w:numId="35" w16cid:durableId="1932274238">
    <w:abstractNumId w:val="6"/>
  </w:num>
  <w:num w:numId="36" w16cid:durableId="1005591464">
    <w:abstractNumId w:val="6"/>
  </w:num>
  <w:num w:numId="37" w16cid:durableId="908925739">
    <w:abstractNumId w:val="6"/>
  </w:num>
  <w:num w:numId="38" w16cid:durableId="2072580038">
    <w:abstractNumId w:val="6"/>
  </w:num>
  <w:num w:numId="39" w16cid:durableId="12183934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A93"/>
    <w:rsid w:val="00233A11"/>
    <w:rsid w:val="002A5FD8"/>
    <w:rsid w:val="002D6E08"/>
    <w:rsid w:val="003C1EC7"/>
    <w:rsid w:val="003F7E32"/>
    <w:rsid w:val="006E3F96"/>
    <w:rsid w:val="006F47C0"/>
    <w:rsid w:val="007966BB"/>
    <w:rsid w:val="008B650D"/>
    <w:rsid w:val="009C3286"/>
    <w:rsid w:val="009C6262"/>
    <w:rsid w:val="00A24B60"/>
    <w:rsid w:val="00A36E76"/>
    <w:rsid w:val="00B168DC"/>
    <w:rsid w:val="00B44D7A"/>
    <w:rsid w:val="00B9520E"/>
    <w:rsid w:val="00C66683"/>
    <w:rsid w:val="00CE747E"/>
    <w:rsid w:val="00EB51AC"/>
    <w:rsid w:val="00EF4A93"/>
    <w:rsid w:val="00F472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23A67A"/>
  <w15:chartTrackingRefBased/>
  <w15:docId w15:val="{B00D7EB1-F67F-4121-AAA6-39241EF16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747E"/>
    <w:rPr>
      <w:sz w:val="24"/>
      <w:szCs w:val="24"/>
    </w:rPr>
  </w:style>
  <w:style w:type="paragraph" w:styleId="Titlu1">
    <w:name w:val="heading 1"/>
    <w:basedOn w:val="Normal"/>
    <w:next w:val="Normal"/>
    <w:link w:val="Titlu1Caracter"/>
    <w:uiPriority w:val="9"/>
    <w:qFormat/>
    <w:rsid w:val="00CE747E"/>
    <w:pPr>
      <w:keepNext/>
      <w:spacing w:before="240" w:after="60"/>
      <w:outlineLvl w:val="0"/>
    </w:pPr>
    <w:rPr>
      <w:rFonts w:asciiTheme="majorHAnsi" w:eastAsiaTheme="majorEastAsia" w:hAnsiTheme="majorHAnsi" w:cstheme="majorBidi"/>
      <w:b/>
      <w:bCs/>
      <w:kern w:val="32"/>
      <w:sz w:val="32"/>
      <w:szCs w:val="32"/>
    </w:rPr>
  </w:style>
  <w:style w:type="paragraph" w:styleId="Titlu2">
    <w:name w:val="heading 2"/>
    <w:basedOn w:val="Normal"/>
    <w:next w:val="Normal"/>
    <w:link w:val="Titlu2Caracter"/>
    <w:uiPriority w:val="9"/>
    <w:semiHidden/>
    <w:unhideWhenUsed/>
    <w:qFormat/>
    <w:rsid w:val="00CE747E"/>
    <w:pPr>
      <w:keepNext/>
      <w:spacing w:before="240" w:after="60"/>
      <w:outlineLvl w:val="1"/>
    </w:pPr>
    <w:rPr>
      <w:rFonts w:asciiTheme="majorHAnsi" w:eastAsiaTheme="majorEastAsia" w:hAnsiTheme="majorHAnsi" w:cstheme="majorBidi"/>
      <w:b/>
      <w:bCs/>
      <w:i/>
      <w:iCs/>
      <w:sz w:val="28"/>
      <w:szCs w:val="28"/>
    </w:rPr>
  </w:style>
  <w:style w:type="paragraph" w:styleId="Titlu3">
    <w:name w:val="heading 3"/>
    <w:basedOn w:val="Normal"/>
    <w:next w:val="Normal"/>
    <w:link w:val="Titlu3Caracter"/>
    <w:uiPriority w:val="9"/>
    <w:semiHidden/>
    <w:unhideWhenUsed/>
    <w:qFormat/>
    <w:rsid w:val="00CE747E"/>
    <w:pPr>
      <w:keepNext/>
      <w:spacing w:before="240" w:after="60"/>
      <w:outlineLvl w:val="2"/>
    </w:pPr>
    <w:rPr>
      <w:rFonts w:asciiTheme="majorHAnsi" w:eastAsiaTheme="majorEastAsia" w:hAnsiTheme="majorHAnsi" w:cstheme="majorBidi"/>
      <w:b/>
      <w:bCs/>
      <w:sz w:val="26"/>
      <w:szCs w:val="26"/>
    </w:rPr>
  </w:style>
  <w:style w:type="paragraph" w:styleId="Titlu4">
    <w:name w:val="heading 4"/>
    <w:basedOn w:val="Normal"/>
    <w:next w:val="Normal"/>
    <w:link w:val="Titlu4Caracter"/>
    <w:uiPriority w:val="9"/>
    <w:semiHidden/>
    <w:unhideWhenUsed/>
    <w:qFormat/>
    <w:rsid w:val="00CE747E"/>
    <w:pPr>
      <w:keepNext/>
      <w:spacing w:before="240" w:after="60"/>
      <w:outlineLvl w:val="3"/>
    </w:pPr>
    <w:rPr>
      <w:b/>
      <w:bCs/>
      <w:sz w:val="28"/>
      <w:szCs w:val="28"/>
    </w:rPr>
  </w:style>
  <w:style w:type="paragraph" w:styleId="Titlu5">
    <w:name w:val="heading 5"/>
    <w:basedOn w:val="Normal"/>
    <w:next w:val="Normal"/>
    <w:link w:val="Titlu5Caracter"/>
    <w:uiPriority w:val="9"/>
    <w:semiHidden/>
    <w:unhideWhenUsed/>
    <w:qFormat/>
    <w:rsid w:val="00CE747E"/>
    <w:pPr>
      <w:spacing w:before="240" w:after="60"/>
      <w:outlineLvl w:val="4"/>
    </w:pPr>
    <w:rPr>
      <w:b/>
      <w:bCs/>
      <w:i/>
      <w:iCs/>
      <w:sz w:val="26"/>
      <w:szCs w:val="26"/>
    </w:rPr>
  </w:style>
  <w:style w:type="paragraph" w:styleId="Titlu6">
    <w:name w:val="heading 6"/>
    <w:basedOn w:val="Normal"/>
    <w:next w:val="Normal"/>
    <w:link w:val="Titlu6Caracter"/>
    <w:uiPriority w:val="9"/>
    <w:semiHidden/>
    <w:unhideWhenUsed/>
    <w:qFormat/>
    <w:rsid w:val="00CE747E"/>
    <w:pPr>
      <w:spacing w:before="240" w:after="60"/>
      <w:outlineLvl w:val="5"/>
    </w:pPr>
    <w:rPr>
      <w:b/>
      <w:bCs/>
      <w:sz w:val="22"/>
      <w:szCs w:val="22"/>
    </w:rPr>
  </w:style>
  <w:style w:type="paragraph" w:styleId="Titlu7">
    <w:name w:val="heading 7"/>
    <w:basedOn w:val="Normal"/>
    <w:next w:val="Normal"/>
    <w:link w:val="Titlu7Caracter"/>
    <w:uiPriority w:val="9"/>
    <w:semiHidden/>
    <w:unhideWhenUsed/>
    <w:qFormat/>
    <w:rsid w:val="00CE747E"/>
    <w:pPr>
      <w:spacing w:before="240" w:after="60"/>
      <w:outlineLvl w:val="6"/>
    </w:pPr>
    <w:rPr>
      <w:rFonts w:cstheme="majorBidi"/>
    </w:rPr>
  </w:style>
  <w:style w:type="paragraph" w:styleId="Titlu8">
    <w:name w:val="heading 8"/>
    <w:basedOn w:val="Normal"/>
    <w:next w:val="Normal"/>
    <w:link w:val="Titlu8Caracter"/>
    <w:uiPriority w:val="9"/>
    <w:semiHidden/>
    <w:unhideWhenUsed/>
    <w:qFormat/>
    <w:rsid w:val="00CE747E"/>
    <w:pPr>
      <w:spacing w:before="240" w:after="60"/>
      <w:outlineLvl w:val="7"/>
    </w:pPr>
    <w:rPr>
      <w:i/>
      <w:iCs/>
    </w:rPr>
  </w:style>
  <w:style w:type="paragraph" w:styleId="Titlu9">
    <w:name w:val="heading 9"/>
    <w:basedOn w:val="Normal"/>
    <w:next w:val="Normal"/>
    <w:link w:val="Titlu9Caracter"/>
    <w:uiPriority w:val="9"/>
    <w:semiHidden/>
    <w:unhideWhenUsed/>
    <w:qFormat/>
    <w:rsid w:val="00CE747E"/>
    <w:pPr>
      <w:spacing w:before="240" w:after="60"/>
      <w:outlineLvl w:val="8"/>
    </w:pPr>
    <w:rPr>
      <w:rFonts w:asciiTheme="majorHAnsi" w:eastAsiaTheme="majorEastAsia" w:hAnsiTheme="majorHAnsi" w:cstheme="majorBidi"/>
      <w:sz w:val="22"/>
      <w:szCs w:val="22"/>
    </w:rPr>
  </w:style>
  <w:style w:type="character" w:default="1" w:styleId="Fontdeparagrafimplic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CE747E"/>
    <w:rPr>
      <w:rFonts w:asciiTheme="majorHAnsi" w:eastAsiaTheme="majorEastAsia" w:hAnsiTheme="majorHAnsi" w:cstheme="majorBidi"/>
      <w:b/>
      <w:bCs/>
      <w:kern w:val="32"/>
      <w:sz w:val="32"/>
      <w:szCs w:val="32"/>
    </w:rPr>
  </w:style>
  <w:style w:type="character" w:customStyle="1" w:styleId="Titlu2Caracter">
    <w:name w:val="Titlu 2 Caracter"/>
    <w:basedOn w:val="Fontdeparagrafimplicit"/>
    <w:link w:val="Titlu2"/>
    <w:uiPriority w:val="9"/>
    <w:semiHidden/>
    <w:rsid w:val="00CE747E"/>
    <w:rPr>
      <w:rFonts w:asciiTheme="majorHAnsi" w:eastAsiaTheme="majorEastAsia" w:hAnsiTheme="majorHAnsi" w:cstheme="majorBidi"/>
      <w:b/>
      <w:bCs/>
      <w:i/>
      <w:iCs/>
      <w:sz w:val="28"/>
      <w:szCs w:val="28"/>
    </w:rPr>
  </w:style>
  <w:style w:type="character" w:customStyle="1" w:styleId="Titlu3Caracter">
    <w:name w:val="Titlu 3 Caracter"/>
    <w:basedOn w:val="Fontdeparagrafimplicit"/>
    <w:link w:val="Titlu3"/>
    <w:uiPriority w:val="9"/>
    <w:semiHidden/>
    <w:rsid w:val="00CE747E"/>
    <w:rPr>
      <w:rFonts w:asciiTheme="majorHAnsi" w:eastAsiaTheme="majorEastAsia" w:hAnsiTheme="majorHAnsi" w:cstheme="majorBidi"/>
      <w:b/>
      <w:bCs/>
      <w:sz w:val="26"/>
      <w:szCs w:val="26"/>
    </w:rPr>
  </w:style>
  <w:style w:type="character" w:customStyle="1" w:styleId="Titlu4Caracter">
    <w:name w:val="Titlu 4 Caracter"/>
    <w:basedOn w:val="Fontdeparagrafimplicit"/>
    <w:link w:val="Titlu4"/>
    <w:uiPriority w:val="9"/>
    <w:semiHidden/>
    <w:rsid w:val="00CE747E"/>
    <w:rPr>
      <w:b/>
      <w:bCs/>
      <w:sz w:val="28"/>
      <w:szCs w:val="28"/>
    </w:rPr>
  </w:style>
  <w:style w:type="character" w:customStyle="1" w:styleId="Titlu5Caracter">
    <w:name w:val="Titlu 5 Caracter"/>
    <w:basedOn w:val="Fontdeparagrafimplicit"/>
    <w:link w:val="Titlu5"/>
    <w:uiPriority w:val="9"/>
    <w:semiHidden/>
    <w:rsid w:val="00CE747E"/>
    <w:rPr>
      <w:b/>
      <w:bCs/>
      <w:i/>
      <w:iCs/>
      <w:sz w:val="26"/>
      <w:szCs w:val="26"/>
    </w:rPr>
  </w:style>
  <w:style w:type="character" w:customStyle="1" w:styleId="Titlu6Caracter">
    <w:name w:val="Titlu 6 Caracter"/>
    <w:basedOn w:val="Fontdeparagrafimplicit"/>
    <w:link w:val="Titlu6"/>
    <w:uiPriority w:val="9"/>
    <w:semiHidden/>
    <w:rsid w:val="00CE747E"/>
    <w:rPr>
      <w:b/>
      <w:bCs/>
    </w:rPr>
  </w:style>
  <w:style w:type="character" w:customStyle="1" w:styleId="Titlu7Caracter">
    <w:name w:val="Titlu 7 Caracter"/>
    <w:basedOn w:val="Fontdeparagrafimplicit"/>
    <w:link w:val="Titlu7"/>
    <w:uiPriority w:val="9"/>
    <w:semiHidden/>
    <w:rsid w:val="00CE747E"/>
    <w:rPr>
      <w:rFonts w:cstheme="majorBidi"/>
      <w:sz w:val="24"/>
      <w:szCs w:val="24"/>
    </w:rPr>
  </w:style>
  <w:style w:type="character" w:customStyle="1" w:styleId="Titlu8Caracter">
    <w:name w:val="Titlu 8 Caracter"/>
    <w:basedOn w:val="Fontdeparagrafimplicit"/>
    <w:link w:val="Titlu8"/>
    <w:uiPriority w:val="9"/>
    <w:semiHidden/>
    <w:rsid w:val="00CE747E"/>
    <w:rPr>
      <w:i/>
      <w:iCs/>
      <w:sz w:val="24"/>
      <w:szCs w:val="24"/>
    </w:rPr>
  </w:style>
  <w:style w:type="character" w:customStyle="1" w:styleId="Titlu9Caracter">
    <w:name w:val="Titlu 9 Caracter"/>
    <w:basedOn w:val="Fontdeparagrafimplicit"/>
    <w:link w:val="Titlu9"/>
    <w:uiPriority w:val="9"/>
    <w:semiHidden/>
    <w:rsid w:val="00CE747E"/>
    <w:rPr>
      <w:rFonts w:asciiTheme="majorHAnsi" w:eastAsiaTheme="majorEastAsia" w:hAnsiTheme="majorHAnsi" w:cstheme="majorBidi"/>
    </w:rPr>
  </w:style>
  <w:style w:type="paragraph" w:styleId="Titlu">
    <w:name w:val="Title"/>
    <w:basedOn w:val="Normal"/>
    <w:next w:val="Normal"/>
    <w:link w:val="TitluCaracter"/>
    <w:uiPriority w:val="10"/>
    <w:qFormat/>
    <w:rsid w:val="00CE747E"/>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uCaracter">
    <w:name w:val="Titlu Caracter"/>
    <w:basedOn w:val="Fontdeparagrafimplicit"/>
    <w:link w:val="Titlu"/>
    <w:uiPriority w:val="10"/>
    <w:rsid w:val="00CE747E"/>
    <w:rPr>
      <w:rFonts w:asciiTheme="majorHAnsi" w:eastAsiaTheme="majorEastAsia" w:hAnsiTheme="majorHAnsi" w:cstheme="majorBidi"/>
      <w:b/>
      <w:bCs/>
      <w:kern w:val="28"/>
      <w:sz w:val="32"/>
      <w:szCs w:val="32"/>
    </w:rPr>
  </w:style>
  <w:style w:type="paragraph" w:styleId="Subtitlu">
    <w:name w:val="Subtitle"/>
    <w:basedOn w:val="Normal"/>
    <w:next w:val="Normal"/>
    <w:link w:val="SubtitluCaracter"/>
    <w:uiPriority w:val="11"/>
    <w:qFormat/>
    <w:rsid w:val="00CE747E"/>
    <w:pPr>
      <w:spacing w:after="60"/>
      <w:jc w:val="center"/>
      <w:outlineLvl w:val="1"/>
    </w:pPr>
    <w:rPr>
      <w:rFonts w:asciiTheme="majorHAnsi" w:eastAsiaTheme="majorEastAsia" w:hAnsiTheme="majorHAnsi"/>
    </w:rPr>
  </w:style>
  <w:style w:type="character" w:customStyle="1" w:styleId="SubtitluCaracter">
    <w:name w:val="Subtitlu Caracter"/>
    <w:basedOn w:val="Fontdeparagrafimplicit"/>
    <w:link w:val="Subtitlu"/>
    <w:uiPriority w:val="11"/>
    <w:rsid w:val="00CE747E"/>
    <w:rPr>
      <w:rFonts w:asciiTheme="majorHAnsi" w:eastAsiaTheme="majorEastAsia" w:hAnsiTheme="majorHAnsi"/>
      <w:sz w:val="24"/>
      <w:szCs w:val="24"/>
    </w:rPr>
  </w:style>
  <w:style w:type="paragraph" w:styleId="Citat">
    <w:name w:val="Quote"/>
    <w:basedOn w:val="Normal"/>
    <w:next w:val="Normal"/>
    <w:link w:val="CitatCaracter"/>
    <w:uiPriority w:val="29"/>
    <w:qFormat/>
    <w:rsid w:val="00CE747E"/>
    <w:rPr>
      <w:i/>
    </w:rPr>
  </w:style>
  <w:style w:type="character" w:customStyle="1" w:styleId="CitatCaracter">
    <w:name w:val="Citat Caracter"/>
    <w:basedOn w:val="Fontdeparagrafimplicit"/>
    <w:link w:val="Citat"/>
    <w:uiPriority w:val="29"/>
    <w:rsid w:val="00CE747E"/>
    <w:rPr>
      <w:i/>
      <w:sz w:val="24"/>
      <w:szCs w:val="24"/>
    </w:rPr>
  </w:style>
  <w:style w:type="paragraph" w:styleId="Listparagraf">
    <w:name w:val="List Paragraph"/>
    <w:aliases w:val="Normal bullet 2,lp1,Heading x1,Header bold,body 2,Lista 1,lp11,Lettre d'introduction,1st level - Bullet List Paragraph,Paragrafo elenco,List Paragraph11,Antes de enumeración,Akapit z listą BS,Outlines a.b.c.,List_Paragraph,Recommendation"/>
    <w:basedOn w:val="Normal"/>
    <w:link w:val="ListparagrafCaracter"/>
    <w:uiPriority w:val="34"/>
    <w:qFormat/>
    <w:rsid w:val="00CE747E"/>
    <w:pPr>
      <w:ind w:left="720"/>
      <w:contextualSpacing/>
    </w:pPr>
  </w:style>
  <w:style w:type="character" w:styleId="Accentuareintens">
    <w:name w:val="Intense Emphasis"/>
    <w:basedOn w:val="Fontdeparagrafimplicit"/>
    <w:uiPriority w:val="21"/>
    <w:qFormat/>
    <w:rsid w:val="00CE747E"/>
    <w:rPr>
      <w:b/>
      <w:i/>
      <w:sz w:val="24"/>
      <w:szCs w:val="24"/>
      <w:u w:val="single"/>
    </w:rPr>
  </w:style>
  <w:style w:type="paragraph" w:styleId="Citatintens">
    <w:name w:val="Intense Quote"/>
    <w:basedOn w:val="Normal"/>
    <w:next w:val="Normal"/>
    <w:link w:val="CitatintensCaracter"/>
    <w:uiPriority w:val="30"/>
    <w:qFormat/>
    <w:rsid w:val="00CE747E"/>
    <w:pPr>
      <w:ind w:left="720" w:right="720"/>
    </w:pPr>
    <w:rPr>
      <w:b/>
      <w:i/>
      <w:szCs w:val="22"/>
    </w:rPr>
  </w:style>
  <w:style w:type="character" w:customStyle="1" w:styleId="CitatintensCaracter">
    <w:name w:val="Citat intens Caracter"/>
    <w:basedOn w:val="Fontdeparagrafimplicit"/>
    <w:link w:val="Citatintens"/>
    <w:uiPriority w:val="30"/>
    <w:rsid w:val="00CE747E"/>
    <w:rPr>
      <w:b/>
      <w:i/>
      <w:sz w:val="24"/>
    </w:rPr>
  </w:style>
  <w:style w:type="character" w:styleId="Referireintens">
    <w:name w:val="Intense Reference"/>
    <w:basedOn w:val="Fontdeparagrafimplicit"/>
    <w:uiPriority w:val="32"/>
    <w:qFormat/>
    <w:rsid w:val="00CE747E"/>
    <w:rPr>
      <w:b/>
      <w:sz w:val="24"/>
      <w:u w:val="single"/>
    </w:rPr>
  </w:style>
  <w:style w:type="paragraph" w:styleId="NormalWeb">
    <w:name w:val="Normal (Web)"/>
    <w:basedOn w:val="Normal"/>
    <w:uiPriority w:val="99"/>
    <w:semiHidden/>
    <w:unhideWhenUsed/>
    <w:rsid w:val="007966BB"/>
    <w:rPr>
      <w:rFonts w:ascii="Times New Roman" w:hAnsi="Times New Roman"/>
    </w:rPr>
  </w:style>
  <w:style w:type="paragraph" w:styleId="Frspaiere">
    <w:name w:val="No Spacing"/>
    <w:basedOn w:val="Normal"/>
    <w:link w:val="FrspaiereCaracter"/>
    <w:uiPriority w:val="1"/>
    <w:qFormat/>
    <w:rsid w:val="00CE747E"/>
    <w:rPr>
      <w:szCs w:val="32"/>
    </w:rPr>
  </w:style>
  <w:style w:type="character" w:customStyle="1" w:styleId="FrspaiereCaracter">
    <w:name w:val="Fără spațiere Caracter"/>
    <w:link w:val="Frspaiere"/>
    <w:uiPriority w:val="1"/>
    <w:rsid w:val="00A36E76"/>
    <w:rPr>
      <w:sz w:val="24"/>
      <w:szCs w:val="32"/>
    </w:rPr>
  </w:style>
  <w:style w:type="paragraph" w:customStyle="1" w:styleId="al">
    <w:name w:val="a_l"/>
    <w:basedOn w:val="Normal"/>
    <w:rsid w:val="00A36E76"/>
    <w:pPr>
      <w:jc w:val="both"/>
    </w:pPr>
    <w:rPr>
      <w:rFonts w:ascii="Times New Roman" w:eastAsia="Times New Roman" w:hAnsi="Times New Roman"/>
      <w:lang w:val="ro-RO" w:eastAsia="ro-RO"/>
    </w:rPr>
  </w:style>
  <w:style w:type="character" w:customStyle="1" w:styleId="tal1">
    <w:name w:val="tal1"/>
    <w:basedOn w:val="Fontdeparagrafimplicit"/>
    <w:rsid w:val="00C66683"/>
  </w:style>
  <w:style w:type="paragraph" w:customStyle="1" w:styleId="Default">
    <w:name w:val="Default"/>
    <w:rsid w:val="00EB51AC"/>
    <w:pPr>
      <w:autoSpaceDE w:val="0"/>
      <w:autoSpaceDN w:val="0"/>
      <w:adjustRightInd w:val="0"/>
    </w:pPr>
    <w:rPr>
      <w:rFonts w:ascii="Times New Roman" w:eastAsia="Times New Roman" w:hAnsi="Times New Roman"/>
      <w:color w:val="000000"/>
      <w:sz w:val="24"/>
      <w:szCs w:val="24"/>
      <w:lang w:val="ro-RO" w:eastAsia="ro-RO"/>
    </w:rPr>
  </w:style>
  <w:style w:type="character" w:customStyle="1" w:styleId="tli1">
    <w:name w:val="tli1"/>
    <w:basedOn w:val="Fontdeparagrafimplicit"/>
    <w:rsid w:val="00233A11"/>
  </w:style>
  <w:style w:type="paragraph" w:styleId="Textnotdesubsol">
    <w:name w:val="footnote text"/>
    <w:aliases w:val="Podrozdział,Footnote Text Char Char,Fußnote,single space,footnote text,FOOTNOTES,fn,Sprotna opomba - besedilo Znak1,Sprotna opomba - besedilo Znak Znak2,Sprotna opomba - besedilo Znak1 Znak Znak1,stile 1,Footnote1,Footnote Text Char"/>
    <w:basedOn w:val="Normal"/>
    <w:link w:val="TextnotdesubsolCaracter"/>
    <w:rsid w:val="00233A11"/>
    <w:rPr>
      <w:rFonts w:ascii="Arial" w:eastAsia="Times New Roman" w:hAnsi="Arial"/>
      <w:sz w:val="20"/>
      <w:szCs w:val="20"/>
      <w:lang w:val="ro-RO" w:eastAsia="x-none"/>
    </w:rPr>
  </w:style>
  <w:style w:type="character" w:customStyle="1" w:styleId="TextnotdesubsolCaracter">
    <w:name w:val="Text notă de subsol Caracter"/>
    <w:aliases w:val="Podrozdział Caracter1,Footnote Text Char Char Caracter1,Fußnote Caracter1,single space Caracter1,footnote text Caracter1,FOOTNOTES Caracter1,fn Caracter1,Sprotna opomba - besedilo Znak1 Caracter1,stile 1 Caracter1"/>
    <w:basedOn w:val="Fontdeparagrafimplicit"/>
    <w:link w:val="Textnotdesubsol"/>
    <w:rsid w:val="00233A11"/>
    <w:rPr>
      <w:rFonts w:ascii="Arial" w:eastAsia="Times New Roman" w:hAnsi="Arial" w:cs="Times New Roman"/>
      <w:sz w:val="20"/>
      <w:szCs w:val="20"/>
      <w:lang w:val="ro-RO" w:eastAsia="x-none"/>
    </w:rPr>
  </w:style>
  <w:style w:type="character" w:styleId="Referinnotdesubsol">
    <w:name w:val="footnote reference"/>
    <w:aliases w:val="Footnote,Footnote symbol,Fussnota,ftref"/>
    <w:rsid w:val="00233A11"/>
    <w:rPr>
      <w:vertAlign w:val="superscript"/>
    </w:rPr>
  </w:style>
  <w:style w:type="character" w:customStyle="1" w:styleId="ListparagrafCaracter">
    <w:name w:val="Listă paragraf Caracter"/>
    <w:aliases w:val="Normal bullet 2 Caracter,lp1 Caracter,Heading x1 Caracter,Header bold Caracter,body 2 Caracter,Lista 1 Caracter,lp11 Caracter,Lettre d'introduction Caracter,1st level - Bullet List Paragraph Caracter,Paragrafo elenco Caracter"/>
    <w:link w:val="Listparagraf"/>
    <w:uiPriority w:val="34"/>
    <w:locked/>
    <w:rsid w:val="00233A11"/>
    <w:rPr>
      <w:sz w:val="24"/>
      <w:szCs w:val="24"/>
    </w:rPr>
  </w:style>
  <w:style w:type="paragraph" w:styleId="Legend">
    <w:name w:val="caption"/>
    <w:basedOn w:val="Normal"/>
    <w:next w:val="Normal"/>
    <w:uiPriority w:val="35"/>
    <w:semiHidden/>
    <w:unhideWhenUsed/>
    <w:rsid w:val="00CE747E"/>
    <w:pPr>
      <w:spacing w:after="200"/>
    </w:pPr>
    <w:rPr>
      <w:i/>
      <w:iCs/>
      <w:color w:val="44546A" w:themeColor="text2"/>
      <w:sz w:val="18"/>
      <w:szCs w:val="18"/>
    </w:rPr>
  </w:style>
  <w:style w:type="character" w:styleId="Robust">
    <w:name w:val="Strong"/>
    <w:basedOn w:val="Fontdeparagrafimplicit"/>
    <w:uiPriority w:val="22"/>
    <w:qFormat/>
    <w:rsid w:val="00CE747E"/>
    <w:rPr>
      <w:b/>
      <w:bCs/>
    </w:rPr>
  </w:style>
  <w:style w:type="character" w:styleId="Accentuat">
    <w:name w:val="Emphasis"/>
    <w:basedOn w:val="Fontdeparagrafimplicit"/>
    <w:uiPriority w:val="20"/>
    <w:qFormat/>
    <w:rsid w:val="00CE747E"/>
    <w:rPr>
      <w:rFonts w:asciiTheme="minorHAnsi" w:hAnsiTheme="minorHAnsi"/>
      <w:b/>
      <w:i/>
      <w:iCs/>
    </w:rPr>
  </w:style>
  <w:style w:type="character" w:styleId="Accentuaresubtil">
    <w:name w:val="Subtle Emphasis"/>
    <w:uiPriority w:val="19"/>
    <w:qFormat/>
    <w:rsid w:val="00CE747E"/>
    <w:rPr>
      <w:i/>
      <w:color w:val="5A5A5A" w:themeColor="text1" w:themeTint="A5"/>
    </w:rPr>
  </w:style>
  <w:style w:type="character" w:styleId="Referiresubtil">
    <w:name w:val="Subtle Reference"/>
    <w:basedOn w:val="Fontdeparagrafimplicit"/>
    <w:uiPriority w:val="31"/>
    <w:qFormat/>
    <w:rsid w:val="00CE747E"/>
    <w:rPr>
      <w:sz w:val="24"/>
      <w:szCs w:val="24"/>
      <w:u w:val="single"/>
    </w:rPr>
  </w:style>
  <w:style w:type="character" w:styleId="Titlulcrii">
    <w:name w:val="Book Title"/>
    <w:basedOn w:val="Fontdeparagrafimplicit"/>
    <w:uiPriority w:val="33"/>
    <w:qFormat/>
    <w:rsid w:val="00CE747E"/>
    <w:rPr>
      <w:rFonts w:asciiTheme="majorHAnsi" w:eastAsiaTheme="majorEastAsia" w:hAnsiTheme="majorHAnsi"/>
      <w:b/>
      <w:i/>
      <w:sz w:val="24"/>
      <w:szCs w:val="24"/>
    </w:rPr>
  </w:style>
  <w:style w:type="paragraph" w:styleId="Titlucuprins">
    <w:name w:val="TOC Heading"/>
    <w:basedOn w:val="Titlu1"/>
    <w:next w:val="Normal"/>
    <w:uiPriority w:val="39"/>
    <w:semiHidden/>
    <w:unhideWhenUsed/>
    <w:qFormat/>
    <w:rsid w:val="00CE747E"/>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985683">
      <w:bodyDiv w:val="1"/>
      <w:marLeft w:val="0"/>
      <w:marRight w:val="0"/>
      <w:marTop w:val="0"/>
      <w:marBottom w:val="0"/>
      <w:divBdr>
        <w:top w:val="none" w:sz="0" w:space="0" w:color="auto"/>
        <w:left w:val="none" w:sz="0" w:space="0" w:color="auto"/>
        <w:bottom w:val="none" w:sz="0" w:space="0" w:color="auto"/>
        <w:right w:val="none" w:sz="0" w:space="0" w:color="auto"/>
      </w:divBdr>
    </w:div>
    <w:div w:id="25495496">
      <w:bodyDiv w:val="1"/>
      <w:marLeft w:val="0"/>
      <w:marRight w:val="0"/>
      <w:marTop w:val="0"/>
      <w:marBottom w:val="0"/>
      <w:divBdr>
        <w:top w:val="none" w:sz="0" w:space="0" w:color="auto"/>
        <w:left w:val="none" w:sz="0" w:space="0" w:color="auto"/>
        <w:bottom w:val="none" w:sz="0" w:space="0" w:color="auto"/>
        <w:right w:val="none" w:sz="0" w:space="0" w:color="auto"/>
      </w:divBdr>
    </w:div>
    <w:div w:id="34088762">
      <w:bodyDiv w:val="1"/>
      <w:marLeft w:val="0"/>
      <w:marRight w:val="0"/>
      <w:marTop w:val="0"/>
      <w:marBottom w:val="0"/>
      <w:divBdr>
        <w:top w:val="none" w:sz="0" w:space="0" w:color="auto"/>
        <w:left w:val="none" w:sz="0" w:space="0" w:color="auto"/>
        <w:bottom w:val="none" w:sz="0" w:space="0" w:color="auto"/>
        <w:right w:val="none" w:sz="0" w:space="0" w:color="auto"/>
      </w:divBdr>
    </w:div>
    <w:div w:id="780495280">
      <w:bodyDiv w:val="1"/>
      <w:marLeft w:val="0"/>
      <w:marRight w:val="0"/>
      <w:marTop w:val="0"/>
      <w:marBottom w:val="0"/>
      <w:divBdr>
        <w:top w:val="none" w:sz="0" w:space="0" w:color="auto"/>
        <w:left w:val="none" w:sz="0" w:space="0" w:color="auto"/>
        <w:bottom w:val="none" w:sz="0" w:space="0" w:color="auto"/>
        <w:right w:val="none" w:sz="0" w:space="0" w:color="auto"/>
      </w:divBdr>
    </w:div>
    <w:div w:id="910427241">
      <w:bodyDiv w:val="1"/>
      <w:marLeft w:val="0"/>
      <w:marRight w:val="0"/>
      <w:marTop w:val="0"/>
      <w:marBottom w:val="0"/>
      <w:divBdr>
        <w:top w:val="none" w:sz="0" w:space="0" w:color="auto"/>
        <w:left w:val="none" w:sz="0" w:space="0" w:color="auto"/>
        <w:bottom w:val="none" w:sz="0" w:space="0" w:color="auto"/>
        <w:right w:val="none" w:sz="0" w:space="0" w:color="auto"/>
      </w:divBdr>
    </w:div>
    <w:div w:id="923222552">
      <w:bodyDiv w:val="1"/>
      <w:marLeft w:val="0"/>
      <w:marRight w:val="0"/>
      <w:marTop w:val="0"/>
      <w:marBottom w:val="0"/>
      <w:divBdr>
        <w:top w:val="none" w:sz="0" w:space="0" w:color="auto"/>
        <w:left w:val="none" w:sz="0" w:space="0" w:color="auto"/>
        <w:bottom w:val="none" w:sz="0" w:space="0" w:color="auto"/>
        <w:right w:val="none" w:sz="0" w:space="0" w:color="auto"/>
      </w:divBdr>
    </w:div>
    <w:div w:id="999456458">
      <w:bodyDiv w:val="1"/>
      <w:marLeft w:val="0"/>
      <w:marRight w:val="0"/>
      <w:marTop w:val="0"/>
      <w:marBottom w:val="0"/>
      <w:divBdr>
        <w:top w:val="none" w:sz="0" w:space="0" w:color="auto"/>
        <w:left w:val="none" w:sz="0" w:space="0" w:color="auto"/>
        <w:bottom w:val="none" w:sz="0" w:space="0" w:color="auto"/>
        <w:right w:val="none" w:sz="0" w:space="0" w:color="auto"/>
      </w:divBdr>
    </w:div>
    <w:div w:id="1343821384">
      <w:bodyDiv w:val="1"/>
      <w:marLeft w:val="0"/>
      <w:marRight w:val="0"/>
      <w:marTop w:val="0"/>
      <w:marBottom w:val="0"/>
      <w:divBdr>
        <w:top w:val="none" w:sz="0" w:space="0" w:color="auto"/>
        <w:left w:val="none" w:sz="0" w:space="0" w:color="auto"/>
        <w:bottom w:val="none" w:sz="0" w:space="0" w:color="auto"/>
        <w:right w:val="none" w:sz="0" w:space="0" w:color="auto"/>
      </w:divBdr>
    </w:div>
    <w:div w:id="1659382166">
      <w:bodyDiv w:val="1"/>
      <w:marLeft w:val="0"/>
      <w:marRight w:val="0"/>
      <w:marTop w:val="0"/>
      <w:marBottom w:val="0"/>
      <w:divBdr>
        <w:top w:val="none" w:sz="0" w:space="0" w:color="auto"/>
        <w:left w:val="none" w:sz="0" w:space="0" w:color="auto"/>
        <w:bottom w:val="none" w:sz="0" w:space="0" w:color="auto"/>
        <w:right w:val="none" w:sz="0" w:space="0" w:color="auto"/>
      </w:divBdr>
    </w:div>
    <w:div w:id="1676299080">
      <w:bodyDiv w:val="1"/>
      <w:marLeft w:val="0"/>
      <w:marRight w:val="0"/>
      <w:marTop w:val="0"/>
      <w:marBottom w:val="0"/>
      <w:divBdr>
        <w:top w:val="none" w:sz="0" w:space="0" w:color="auto"/>
        <w:left w:val="none" w:sz="0" w:space="0" w:color="auto"/>
        <w:bottom w:val="none" w:sz="0" w:space="0" w:color="auto"/>
        <w:right w:val="none" w:sz="0" w:space="0" w:color="auto"/>
      </w:divBdr>
    </w:div>
    <w:div w:id="1823961183">
      <w:bodyDiv w:val="1"/>
      <w:marLeft w:val="0"/>
      <w:marRight w:val="0"/>
      <w:marTop w:val="0"/>
      <w:marBottom w:val="0"/>
      <w:divBdr>
        <w:top w:val="none" w:sz="0" w:space="0" w:color="auto"/>
        <w:left w:val="none" w:sz="0" w:space="0" w:color="auto"/>
        <w:bottom w:val="none" w:sz="0" w:space="0" w:color="auto"/>
        <w:right w:val="none" w:sz="0" w:space="0" w:color="auto"/>
      </w:divBdr>
    </w:div>
    <w:div w:id="1881548579">
      <w:bodyDiv w:val="1"/>
      <w:marLeft w:val="0"/>
      <w:marRight w:val="0"/>
      <w:marTop w:val="0"/>
      <w:marBottom w:val="0"/>
      <w:divBdr>
        <w:top w:val="none" w:sz="0" w:space="0" w:color="auto"/>
        <w:left w:val="none" w:sz="0" w:space="0" w:color="auto"/>
        <w:bottom w:val="none" w:sz="0" w:space="0" w:color="auto"/>
        <w:right w:val="none" w:sz="0" w:space="0" w:color="auto"/>
      </w:divBdr>
    </w:div>
    <w:div w:id="2032149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ppData/Local/Microsoft/Windows/INetCache/teodora.popa/AppData/Local/Users/nbilnicu/sintact%204.0/cache/Legislatie/temp986038/00224145.ht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azm.gov.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8D1590-0FE9-4C37-959B-B1DDC2188B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TotalTime>
  <Pages>20</Pages>
  <Words>7943</Words>
  <Characters>46070</Characters>
  <Application>Microsoft Office Word</Application>
  <DocSecurity>0</DocSecurity>
  <Lines>383</Lines>
  <Paragraphs>107</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53906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Fekete Gabriela</dc:creator>
  <cp:keywords/>
  <dc:description/>
  <cp:lastModifiedBy>Fekete Gabriela</cp:lastModifiedBy>
  <cp:revision>2</cp:revision>
  <dcterms:created xsi:type="dcterms:W3CDTF">2024-06-27T13:57:00Z</dcterms:created>
  <dcterms:modified xsi:type="dcterms:W3CDTF">2024-06-28T20:20:00Z</dcterms:modified>
</cp:coreProperties>
</file>